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16" w:rsidRDefault="00CF4D9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16" w:rsidRPr="00CF4D9C" w:rsidRDefault="00CF4D9C">
      <w:pPr>
        <w:spacing w:after="0"/>
        <w:rPr>
          <w:lang w:val="ru-RU"/>
        </w:rPr>
      </w:pPr>
      <w:r w:rsidRPr="00CF4D9C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атомной энергии</w:t>
      </w:r>
    </w:p>
    <w:p w:rsidR="00090216" w:rsidRDefault="00CF4D9C">
      <w:pPr>
        <w:spacing w:after="0"/>
      </w:pPr>
      <w:r w:rsidRPr="00CF4D9C">
        <w:rPr>
          <w:color w:val="000000"/>
          <w:sz w:val="20"/>
          <w:lang w:val="ru-RU"/>
        </w:rPr>
        <w:t xml:space="preserve">Совместный приказ Министра энергетики Республики Казахстан от 23 декабря 2015 года № 747 и Министра национальной экономики Республики Казахстан от 28 декабря </w:t>
      </w:r>
      <w:r w:rsidRPr="00CF4D9C">
        <w:rPr>
          <w:color w:val="000000"/>
          <w:sz w:val="20"/>
          <w:lang w:val="ru-RU"/>
        </w:rPr>
        <w:t xml:space="preserve">2015 года № 811. </w:t>
      </w:r>
      <w:r>
        <w:rPr>
          <w:color w:val="000000"/>
          <w:sz w:val="20"/>
        </w:rPr>
        <w:t>Зарегистрирован в Министерстве юстиции Республики Казахстан 30 декабря 2015 года № 12678</w:t>
      </w:r>
    </w:p>
    <w:p w:rsidR="00090216" w:rsidRDefault="00CF4D9C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CF4D9C">
        <w:rPr>
          <w:color w:val="000000"/>
          <w:sz w:val="20"/>
          <w:lang w:val="ru-RU"/>
        </w:rPr>
        <w:t>В соответствии с подпунктом 2)</w:t>
      </w:r>
      <w:r>
        <w:rPr>
          <w:color w:val="000000"/>
          <w:sz w:val="20"/>
        </w:rPr>
        <w:t> </w:t>
      </w:r>
      <w:r w:rsidRPr="00CF4D9C">
        <w:rPr>
          <w:color w:val="000000"/>
          <w:sz w:val="20"/>
          <w:lang w:val="ru-RU"/>
        </w:rPr>
        <w:t>пункта 2 статьи 86,</w:t>
      </w:r>
      <w:r>
        <w:rPr>
          <w:color w:val="000000"/>
          <w:sz w:val="20"/>
        </w:rPr>
        <w:t> </w:t>
      </w:r>
      <w:r w:rsidRPr="00CF4D9C">
        <w:rPr>
          <w:color w:val="000000"/>
          <w:sz w:val="20"/>
          <w:lang w:val="ru-RU"/>
        </w:rPr>
        <w:t>пунктом 2 статьи 141 и</w:t>
      </w:r>
      <w:r>
        <w:rPr>
          <w:color w:val="000000"/>
          <w:sz w:val="20"/>
        </w:rPr>
        <w:t> </w:t>
      </w:r>
      <w:r w:rsidRPr="00CF4D9C">
        <w:rPr>
          <w:color w:val="000000"/>
          <w:sz w:val="20"/>
          <w:lang w:val="ru-RU"/>
        </w:rPr>
        <w:t>пунктом 1 статьи 143 Предприни</w:t>
      </w:r>
      <w:bookmarkStart w:id="1" w:name="_GoBack"/>
      <w:bookmarkEnd w:id="1"/>
      <w:r w:rsidRPr="00CF4D9C">
        <w:rPr>
          <w:color w:val="000000"/>
          <w:sz w:val="20"/>
          <w:lang w:val="ru-RU"/>
        </w:rPr>
        <w:t>мательского кодекса Республики Казахстан</w:t>
      </w:r>
      <w:r w:rsidRPr="00CF4D9C">
        <w:rPr>
          <w:color w:val="000000"/>
          <w:sz w:val="20"/>
          <w:lang w:val="ru-RU"/>
        </w:rPr>
        <w:t xml:space="preserve"> от 29 октября 2015 года </w:t>
      </w:r>
      <w:r w:rsidRPr="00CF4D9C">
        <w:rPr>
          <w:b/>
          <w:color w:val="000000"/>
          <w:sz w:val="20"/>
          <w:lang w:val="ru-RU"/>
        </w:rPr>
        <w:t>ПРИКАЗЫВАЕМ: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субъектов в области атомной энергии, согласно приложению 1 к настоящему совместному приказу;</w:t>
      </w:r>
      <w:r>
        <w:br/>
      </w:r>
      <w:r>
        <w:rPr>
          <w:color w:val="000000"/>
          <w:sz w:val="20"/>
        </w:rPr>
        <w:t>      2) проверочный лист в сфере государственного контроля в обла</w:t>
      </w:r>
      <w:r>
        <w:rPr>
          <w:color w:val="000000"/>
          <w:sz w:val="20"/>
        </w:rPr>
        <w:t>сти атомной энергии, согласно приложению 2 к настоящему совместному приказу.</w:t>
      </w:r>
      <w:r>
        <w:br/>
      </w:r>
      <w:r>
        <w:rPr>
          <w:color w:val="000000"/>
          <w:sz w:val="20"/>
        </w:rPr>
        <w:t>      2. Признать утратившим силу совместный приказ Министра национальной экономики Республики Казахстан от 14 августа 2015 года № 608 и Министра энергетики Республики Казахстан о</w:t>
      </w:r>
      <w:r>
        <w:rPr>
          <w:color w:val="000000"/>
          <w:sz w:val="20"/>
        </w:rPr>
        <w:t>т 5 августа 2015 года № 513 «Об утверждении критериев оценки степени риска и формы проверочного листа в области атомной энергии» (зарегистрирован в Реестре государственной регистрации нормативных правовых актов за № 12041, опубликованный в информационно-пр</w:t>
      </w:r>
      <w:r>
        <w:rPr>
          <w:color w:val="000000"/>
          <w:sz w:val="20"/>
        </w:rPr>
        <w:t>авовой системе «Әділет» от 28 сентября 2015 года).</w:t>
      </w:r>
      <w:r>
        <w:br/>
      </w:r>
      <w:r>
        <w:rPr>
          <w:color w:val="000000"/>
          <w:sz w:val="20"/>
        </w:rPr>
        <w:t xml:space="preserve">       3. Комитету атомного и энергетического надзора и контроля Министерства энергетики Республики Казахстан в установленном законодательстве порядке обеспечить: </w:t>
      </w:r>
      <w:r>
        <w:br/>
      </w:r>
      <w:r>
        <w:rPr>
          <w:color w:val="000000"/>
          <w:sz w:val="20"/>
        </w:rPr>
        <w:t>      1) государственную регистрацию наст</w:t>
      </w:r>
      <w:r>
        <w:rPr>
          <w:color w:val="000000"/>
          <w:sz w:val="20"/>
        </w:rPr>
        <w:t>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направление на официальное опубликование копии настоящего совместного приказа в течение десяти календарных дней после его государственной регистрации в Министерстве юстиции Ре</w:t>
      </w:r>
      <w:r>
        <w:rPr>
          <w:color w:val="000000"/>
          <w:sz w:val="20"/>
        </w:rPr>
        <w:t>спублики Казахстан в периодических печатных изданиях и в информационно–правовую систему «Әділет»;</w:t>
      </w:r>
      <w:r>
        <w:br/>
      </w:r>
      <w:r>
        <w:rPr>
          <w:color w:val="000000"/>
          <w:sz w:val="20"/>
        </w:rPr>
        <w:t>      3) направление копии настоящего совместного приказа в течении десяти календарных дней со дня его получения в республиканское государственное предприятие</w:t>
      </w:r>
      <w:r>
        <w:rPr>
          <w:color w:val="000000"/>
          <w:sz w:val="20"/>
        </w:rPr>
        <w:t xml:space="preserve">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color w:val="000000"/>
          <w:sz w:val="20"/>
        </w:rPr>
        <w:t>      4) размещение настоящего совместного приказа на интернет–ресурсе Министерства энергетики Республики Казахстан и на интранет–портал</w:t>
      </w:r>
      <w:r>
        <w:rPr>
          <w:color w:val="000000"/>
          <w:sz w:val="20"/>
        </w:rPr>
        <w:t>е государственных органов;</w:t>
      </w:r>
      <w:r>
        <w:br/>
      </w:r>
      <w:r>
        <w:rPr>
          <w:color w:val="000000"/>
          <w:sz w:val="20"/>
        </w:rPr>
        <w:t>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</w:t>
      </w:r>
      <w:r>
        <w:rPr>
          <w:color w:val="000000"/>
          <w:sz w:val="20"/>
        </w:rPr>
        <w:t xml:space="preserve"> Казахстан сведений об исполнении мероприятий, предусмотренных подпунктами 2), 3) и 4) настоящего пункта.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энергетики Республики Казахстан.</w:t>
      </w:r>
      <w:r>
        <w:br/>
      </w:r>
      <w:r>
        <w:rPr>
          <w:color w:val="000000"/>
          <w:sz w:val="20"/>
        </w:rPr>
        <w:t>      5. Насто</w:t>
      </w:r>
      <w:r>
        <w:rPr>
          <w:color w:val="000000"/>
          <w:sz w:val="20"/>
        </w:rPr>
        <w:t>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00"/>
        <w:gridCol w:w="890"/>
        <w:gridCol w:w="4130"/>
      </w:tblGrid>
      <w:tr w:rsidR="00090216" w:rsidRPr="00CF4D9C">
        <w:trPr>
          <w:trHeight w:val="30"/>
          <w:tblCellSpacing w:w="0" w:type="auto"/>
        </w:trPr>
        <w:tc>
          <w:tcPr>
            <w:tcW w:w="6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90216" w:rsidRPr="00CF4D9C" w:rsidRDefault="00CF4D9C">
            <w:pPr>
              <w:spacing w:after="20"/>
              <w:ind w:left="20"/>
              <w:jc w:val="center"/>
              <w:rPr>
                <w:lang w:val="ru-RU"/>
              </w:rPr>
            </w:pPr>
            <w:r w:rsidRPr="00CF4D9C">
              <w:rPr>
                <w:color w:val="000000"/>
                <w:sz w:val="20"/>
                <w:lang w:val="ru-RU"/>
              </w:rPr>
              <w:t>Министр</w:t>
            </w:r>
            <w:r w:rsidRPr="00CF4D9C">
              <w:rPr>
                <w:lang w:val="ru-RU"/>
              </w:rPr>
              <w:br/>
            </w:r>
            <w:r w:rsidRPr="00CF4D9C">
              <w:rPr>
                <w:color w:val="000000"/>
                <w:sz w:val="20"/>
                <w:lang w:val="ru-RU"/>
              </w:rPr>
              <w:t xml:space="preserve"> национальной экономики </w:t>
            </w:r>
            <w:r w:rsidRPr="00CF4D9C">
              <w:rPr>
                <w:lang w:val="ru-RU"/>
              </w:rPr>
              <w:br/>
            </w:r>
            <w:r w:rsidRPr="00CF4D9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F4D9C">
              <w:rPr>
                <w:lang w:val="ru-RU"/>
              </w:rPr>
              <w:br/>
            </w:r>
            <w:r w:rsidRPr="00CF4D9C">
              <w:rPr>
                <w:color w:val="000000"/>
                <w:sz w:val="20"/>
                <w:lang w:val="ru-RU"/>
              </w:rPr>
              <w:t xml:space="preserve"> _____________ Е. Досаев 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Pr="00CF4D9C" w:rsidRDefault="00CF4D9C">
            <w:pPr>
              <w:spacing w:after="0"/>
              <w:rPr>
                <w:lang w:val="ru-RU"/>
              </w:rPr>
            </w:pPr>
            <w:r w:rsidRPr="00CF4D9C">
              <w:rPr>
                <w:lang w:val="ru-RU"/>
              </w:rPr>
              <w:br/>
            </w:r>
            <w:r w:rsidRPr="00CF4D9C">
              <w:rPr>
                <w:lang w:val="ru-RU"/>
              </w:rPr>
              <w:br/>
            </w:r>
          </w:p>
        </w:tc>
        <w:tc>
          <w:tcPr>
            <w:tcW w:w="5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Pr="00CF4D9C" w:rsidRDefault="00CF4D9C">
            <w:pPr>
              <w:spacing w:after="20"/>
              <w:ind w:left="20"/>
              <w:jc w:val="center"/>
              <w:rPr>
                <w:lang w:val="ru-RU"/>
              </w:rPr>
            </w:pPr>
            <w:r w:rsidRPr="00CF4D9C">
              <w:rPr>
                <w:color w:val="000000"/>
                <w:sz w:val="20"/>
                <w:lang w:val="ru-RU"/>
              </w:rPr>
              <w:t>Министр энергетики</w:t>
            </w:r>
            <w:r w:rsidRPr="00CF4D9C">
              <w:rPr>
                <w:lang w:val="ru-RU"/>
              </w:rPr>
              <w:br/>
            </w:r>
            <w:r w:rsidRPr="00CF4D9C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090216" w:rsidRPr="00CF4D9C" w:rsidRDefault="00CF4D9C">
            <w:pPr>
              <w:spacing w:after="20"/>
              <w:ind w:left="20"/>
              <w:jc w:val="center"/>
              <w:rPr>
                <w:lang w:val="ru-RU"/>
              </w:rPr>
            </w:pPr>
            <w:r w:rsidRPr="00CF4D9C">
              <w:rPr>
                <w:color w:val="000000"/>
                <w:sz w:val="20"/>
                <w:lang w:val="ru-RU"/>
              </w:rPr>
              <w:t>___</w:t>
            </w:r>
            <w:r w:rsidRPr="00CF4D9C">
              <w:rPr>
                <w:color w:val="000000"/>
                <w:sz w:val="20"/>
                <w:lang w:val="ru-RU"/>
              </w:rPr>
              <w:t>__________ В. Школьник</w:t>
            </w:r>
          </w:p>
        </w:tc>
      </w:tr>
    </w:tbl>
    <w:p w:rsidR="00090216" w:rsidRPr="00CF4D9C" w:rsidRDefault="00CF4D9C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F4D9C">
        <w:rPr>
          <w:i/>
          <w:color w:val="000000"/>
          <w:sz w:val="20"/>
          <w:lang w:val="ru-RU"/>
        </w:rPr>
        <w:t xml:space="preserve"> «СОГЛАСОВАН»</w:t>
      </w:r>
      <w:r w:rsidRPr="00CF4D9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F4D9C">
        <w:rPr>
          <w:i/>
          <w:color w:val="000000"/>
          <w:sz w:val="20"/>
          <w:lang w:val="ru-RU"/>
        </w:rPr>
        <w:t xml:space="preserve"> Председатель Комитета </w:t>
      </w:r>
      <w:r w:rsidRPr="00CF4D9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F4D9C">
        <w:rPr>
          <w:i/>
          <w:color w:val="000000"/>
          <w:sz w:val="20"/>
          <w:lang w:val="ru-RU"/>
        </w:rPr>
        <w:t xml:space="preserve"> по правовой статистике и специальным</w:t>
      </w:r>
      <w:r w:rsidRPr="00CF4D9C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CF4D9C">
        <w:rPr>
          <w:i/>
          <w:color w:val="000000"/>
          <w:sz w:val="20"/>
          <w:lang w:val="ru-RU"/>
        </w:rPr>
        <w:t xml:space="preserve"> учетам Генеральной прокуратуры</w:t>
      </w:r>
      <w:r w:rsidRPr="00CF4D9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F4D9C">
        <w:rPr>
          <w:i/>
          <w:color w:val="000000"/>
          <w:sz w:val="20"/>
          <w:lang w:val="ru-RU"/>
        </w:rPr>
        <w:t xml:space="preserve"> Республики Казахстан</w:t>
      </w:r>
      <w:r w:rsidRPr="00CF4D9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F4D9C">
        <w:rPr>
          <w:i/>
          <w:color w:val="000000"/>
          <w:sz w:val="20"/>
          <w:lang w:val="ru-RU"/>
        </w:rPr>
        <w:t xml:space="preserve"> _____________ С. Айтпаева </w:t>
      </w:r>
      <w:r w:rsidRPr="00CF4D9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F4D9C">
        <w:rPr>
          <w:i/>
          <w:color w:val="000000"/>
          <w:sz w:val="20"/>
          <w:lang w:val="ru-RU"/>
        </w:rPr>
        <w:t xml:space="preserve"> 21 декабря 2015 года</w:t>
      </w:r>
    </w:p>
    <w:p w:rsidR="00090216" w:rsidRPr="00CF4D9C" w:rsidRDefault="00CF4D9C">
      <w:pPr>
        <w:spacing w:after="0"/>
        <w:jc w:val="right"/>
        <w:rPr>
          <w:lang w:val="ru-RU"/>
        </w:rPr>
      </w:pPr>
      <w:bookmarkStart w:id="2" w:name="z7"/>
      <w:r w:rsidRPr="00CF4D9C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     </w:t>
      </w:r>
      <w:r w:rsidRPr="00CF4D9C">
        <w:rPr>
          <w:color w:val="000000"/>
          <w:sz w:val="20"/>
          <w:lang w:val="ru-RU"/>
        </w:rPr>
        <w:t xml:space="preserve"> 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 xml:space="preserve"> Министра энергетики</w:t>
      </w:r>
      <w:r>
        <w:rPr>
          <w:color w:val="000000"/>
          <w:sz w:val="20"/>
        </w:rPr>
        <w:t>      </w:t>
      </w:r>
      <w:r w:rsidRPr="00CF4D9C">
        <w:rPr>
          <w:color w:val="000000"/>
          <w:sz w:val="20"/>
          <w:lang w:val="ru-RU"/>
        </w:rPr>
        <w:t xml:space="preserve"> 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>от 23 декабря 2015 года № 747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</w:t>
      </w:r>
      <w:r w:rsidRPr="00CF4D9C">
        <w:rPr>
          <w:color w:val="000000"/>
          <w:sz w:val="20"/>
          <w:lang w:val="ru-RU"/>
        </w:rPr>
        <w:t xml:space="preserve"> 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 xml:space="preserve"> экономики Республики Казахстан 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>от 28 декабря 2015 года № 811</w:t>
      </w:r>
    </w:p>
    <w:p w:rsidR="00090216" w:rsidRPr="00CF4D9C" w:rsidRDefault="00CF4D9C">
      <w:pPr>
        <w:spacing w:after="0"/>
        <w:rPr>
          <w:lang w:val="ru-RU"/>
        </w:rPr>
      </w:pPr>
      <w:bookmarkStart w:id="3" w:name="z9"/>
      <w:bookmarkEnd w:id="2"/>
      <w:r w:rsidRPr="00CF4D9C">
        <w:rPr>
          <w:b/>
          <w:color w:val="000000"/>
          <w:lang w:val="ru-RU"/>
        </w:rPr>
        <w:t xml:space="preserve">   </w:t>
      </w:r>
      <w:r w:rsidRPr="00CF4D9C">
        <w:rPr>
          <w:b/>
          <w:color w:val="000000"/>
          <w:lang w:val="ru-RU"/>
        </w:rPr>
        <w:t>Критерии оценки степени риска субъектов в области атомной</w:t>
      </w:r>
      <w:r w:rsidRPr="00CF4D9C">
        <w:rPr>
          <w:lang w:val="ru-RU"/>
        </w:rPr>
        <w:br/>
      </w:r>
      <w:r w:rsidRPr="00CF4D9C">
        <w:rPr>
          <w:b/>
          <w:color w:val="000000"/>
          <w:lang w:val="ru-RU"/>
        </w:rPr>
        <w:t>энергии</w:t>
      </w:r>
    </w:p>
    <w:p w:rsidR="00090216" w:rsidRPr="00CF4D9C" w:rsidRDefault="00CF4D9C">
      <w:pPr>
        <w:spacing w:after="0"/>
        <w:rPr>
          <w:lang w:val="ru-RU"/>
        </w:rPr>
      </w:pPr>
      <w:bookmarkStart w:id="4" w:name="z10"/>
      <w:bookmarkEnd w:id="3"/>
      <w:r w:rsidRPr="00CF4D9C">
        <w:rPr>
          <w:b/>
          <w:color w:val="000000"/>
          <w:lang w:val="ru-RU"/>
        </w:rPr>
        <w:t xml:space="preserve">   1. Общие положения</w:t>
      </w:r>
    </w:p>
    <w:p w:rsidR="00090216" w:rsidRDefault="00CF4D9C">
      <w:pPr>
        <w:spacing w:after="0"/>
      </w:pPr>
      <w:bookmarkStart w:id="5" w:name="z11"/>
      <w:bookmarkEnd w:id="4"/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1. Настоящие Критерии оценки степени риска субъектов в области атомной энергии (далее - Критерии) разработаны в соответствии с подпунктом 2)</w:t>
      </w:r>
      <w:r>
        <w:rPr>
          <w:color w:val="000000"/>
          <w:sz w:val="20"/>
        </w:rPr>
        <w:t> </w:t>
      </w:r>
      <w:r w:rsidRPr="00CF4D9C">
        <w:rPr>
          <w:color w:val="000000"/>
          <w:sz w:val="20"/>
          <w:lang w:val="ru-RU"/>
        </w:rPr>
        <w:t>пункта 2</w:t>
      </w:r>
      <w:r w:rsidRPr="00CF4D9C">
        <w:rPr>
          <w:color w:val="000000"/>
          <w:sz w:val="20"/>
          <w:lang w:val="ru-RU"/>
        </w:rPr>
        <w:t xml:space="preserve"> статьи 86 Предпринимательского кодекса Республики Казахстан от 29 октября 2015 года и</w:t>
      </w:r>
      <w:r>
        <w:rPr>
          <w:color w:val="000000"/>
          <w:sz w:val="20"/>
        </w:rPr>
        <w:t> </w:t>
      </w:r>
      <w:r w:rsidRPr="00CF4D9C">
        <w:rPr>
          <w:color w:val="000000"/>
          <w:sz w:val="20"/>
          <w:lang w:val="ru-RU"/>
        </w:rPr>
        <w:t xml:space="preserve">Закона Республики Казахстан от 14 апреля 1997 года «Об использовании атомной энергии» с целью отнесения организаций, занимающихся деятельностью по использованию атомной </w:t>
      </w:r>
      <w:r w:rsidRPr="00CF4D9C">
        <w:rPr>
          <w:color w:val="000000"/>
          <w:sz w:val="20"/>
          <w:lang w:val="ru-RU"/>
        </w:rPr>
        <w:t>энергии (далее – субъекты в области атомной энергии), по степеням риска.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Критерии формируются посредством объективных и субъективных критериев.</w:t>
      </w:r>
      <w:r>
        <w:br/>
      </w:r>
      <w:r>
        <w:rPr>
          <w:color w:val="000000"/>
          <w:sz w:val="20"/>
        </w:rPr>
        <w:t>      3. Понятия и определения, используемые в настоящих Критериях, применяются в соответствии с законо</w:t>
      </w:r>
      <w:r>
        <w:rPr>
          <w:color w:val="000000"/>
          <w:sz w:val="20"/>
        </w:rPr>
        <w:t>дательством в области государственного контроля и надзора Республики Казахстан.</w:t>
      </w:r>
      <w:r>
        <w:br/>
      </w:r>
      <w:r>
        <w:rPr>
          <w:color w:val="000000"/>
          <w:sz w:val="20"/>
        </w:rPr>
        <w:t>      Риск - вероятность причинения вреда в результате деятельности проверяемого субъекта в области использования атомной энергии жизни или здоровью человека, окружающей среде,</w:t>
      </w:r>
      <w:r>
        <w:rPr>
          <w:color w:val="000000"/>
          <w:sz w:val="20"/>
        </w:rPr>
        <w:t xml:space="preserve"> законным интересам физических и юридических лиц, имущественным интересам государства с учетом степени тяжести его последствий.</w:t>
      </w:r>
    </w:p>
    <w:p w:rsidR="00090216" w:rsidRPr="00CF4D9C" w:rsidRDefault="00CF4D9C">
      <w:pPr>
        <w:spacing w:after="0"/>
        <w:rPr>
          <w:lang w:val="ru-RU"/>
        </w:rPr>
      </w:pPr>
      <w:bookmarkStart w:id="6" w:name="z14"/>
      <w:bookmarkEnd w:id="5"/>
      <w:r>
        <w:rPr>
          <w:b/>
          <w:color w:val="000000"/>
        </w:rPr>
        <w:t xml:space="preserve">   </w:t>
      </w:r>
      <w:r w:rsidRPr="00CF4D9C">
        <w:rPr>
          <w:b/>
          <w:color w:val="000000"/>
          <w:lang w:val="ru-RU"/>
        </w:rPr>
        <w:t>2. Объективные критерии оценки степени рисков</w:t>
      </w:r>
    </w:p>
    <w:p w:rsidR="00090216" w:rsidRPr="00CF4D9C" w:rsidRDefault="00CF4D9C">
      <w:pPr>
        <w:spacing w:after="0"/>
        <w:rPr>
          <w:lang w:val="ru-RU"/>
        </w:rPr>
      </w:pPr>
      <w:bookmarkStart w:id="7" w:name="z15"/>
      <w:bookmarkEnd w:id="6"/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4. Объективные критерии определяются исходя из четырех категорий потенциа</w:t>
      </w:r>
      <w:r w:rsidRPr="00CF4D9C">
        <w:rPr>
          <w:color w:val="000000"/>
          <w:sz w:val="20"/>
          <w:lang w:val="ru-RU"/>
        </w:rPr>
        <w:t>льной радиационной опасности: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1) к </w:t>
      </w:r>
      <w:r>
        <w:rPr>
          <w:color w:val="000000"/>
          <w:sz w:val="20"/>
        </w:rPr>
        <w:t>I</w:t>
      </w:r>
      <w:r w:rsidRPr="00CF4D9C">
        <w:rPr>
          <w:color w:val="000000"/>
          <w:sz w:val="20"/>
          <w:lang w:val="ru-RU"/>
        </w:rPr>
        <w:t xml:space="preserve"> категории относятся установки, при аварии на которых возможно радиационное воздействие на население за пределами санитарно-защитной зоны ядерные, радиационные и электрофизические установки (далее – ЯРЭУ) и могут п</w:t>
      </w:r>
      <w:r w:rsidRPr="00CF4D9C">
        <w:rPr>
          <w:color w:val="000000"/>
          <w:sz w:val="20"/>
          <w:lang w:val="ru-RU"/>
        </w:rPr>
        <w:t>отребоваться меры по защите населения;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2) ко </w:t>
      </w:r>
      <w:r>
        <w:rPr>
          <w:color w:val="000000"/>
          <w:sz w:val="20"/>
        </w:rPr>
        <w:t>II</w:t>
      </w:r>
      <w:r w:rsidRPr="00CF4D9C">
        <w:rPr>
          <w:color w:val="000000"/>
          <w:sz w:val="20"/>
          <w:lang w:val="ru-RU"/>
        </w:rPr>
        <w:t xml:space="preserve"> категории относятся установки, при аварии на которых радиационное воздействие ограничивается территорией санитарно-защитной зоны ЯРЭУ;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3) к </w:t>
      </w:r>
      <w:r>
        <w:rPr>
          <w:color w:val="000000"/>
          <w:sz w:val="20"/>
        </w:rPr>
        <w:t>III</w:t>
      </w:r>
      <w:r w:rsidRPr="00CF4D9C">
        <w:rPr>
          <w:color w:val="000000"/>
          <w:sz w:val="20"/>
          <w:lang w:val="ru-RU"/>
        </w:rPr>
        <w:t xml:space="preserve"> категории относятся установки, радиационное воздейст</w:t>
      </w:r>
      <w:r w:rsidRPr="00CF4D9C">
        <w:rPr>
          <w:color w:val="000000"/>
          <w:sz w:val="20"/>
          <w:lang w:val="ru-RU"/>
        </w:rPr>
        <w:t>вие которых ограничивается площадкой размещения ЯРЭУ;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4) к </w:t>
      </w:r>
      <w:r>
        <w:rPr>
          <w:color w:val="000000"/>
          <w:sz w:val="20"/>
        </w:rPr>
        <w:t>IV</w:t>
      </w:r>
      <w:r w:rsidRPr="00CF4D9C">
        <w:rPr>
          <w:color w:val="000000"/>
          <w:sz w:val="20"/>
          <w:lang w:val="ru-RU"/>
        </w:rPr>
        <w:t xml:space="preserve"> категории относятся установки, радиационное воздействие которых ограничивается только рабочими помещениями или рабочими местами ЯРЭУ.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5. К группе высокой степени риска относятся субъ</w:t>
      </w:r>
      <w:r w:rsidRPr="00CF4D9C">
        <w:rPr>
          <w:color w:val="000000"/>
          <w:sz w:val="20"/>
          <w:lang w:val="ru-RU"/>
        </w:rPr>
        <w:t>екты (объекты) по категории потенциальной радиационной опасности в области использования атомной энергии: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1) </w:t>
      </w:r>
      <w:r>
        <w:rPr>
          <w:color w:val="000000"/>
          <w:sz w:val="20"/>
        </w:rPr>
        <w:t>I</w:t>
      </w:r>
      <w:r w:rsidRPr="00CF4D9C">
        <w:rPr>
          <w:color w:val="000000"/>
          <w:sz w:val="20"/>
          <w:lang w:val="ru-RU"/>
        </w:rPr>
        <w:t xml:space="preserve"> категория – атомные электростанции;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2) </w:t>
      </w:r>
      <w:r>
        <w:rPr>
          <w:color w:val="000000"/>
          <w:sz w:val="20"/>
        </w:rPr>
        <w:t>II</w:t>
      </w:r>
      <w:r w:rsidRPr="00CF4D9C">
        <w:rPr>
          <w:color w:val="000000"/>
          <w:sz w:val="20"/>
          <w:lang w:val="ru-RU"/>
        </w:rPr>
        <w:t xml:space="preserve"> категория – субъекты (объекты):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исследовательские ядерные (атомные) реакторы;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у</w:t>
      </w:r>
      <w:r w:rsidRPr="00CF4D9C">
        <w:rPr>
          <w:color w:val="000000"/>
          <w:sz w:val="20"/>
          <w:lang w:val="ru-RU"/>
        </w:rPr>
        <w:t>скорители заряженных частиц;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установки по изготовлению ядерного топлива и его компонентов;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хранилища радиоактивных отходов;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установки по добыче и переработке природного урана;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отработавшее ядерное топливо;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ядерные материалы;</w:t>
      </w:r>
      <w:r w:rsidRPr="00CF4D9C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3) </w:t>
      </w:r>
      <w:r>
        <w:rPr>
          <w:color w:val="000000"/>
          <w:sz w:val="20"/>
        </w:rPr>
        <w:t>III</w:t>
      </w:r>
      <w:r w:rsidRPr="00CF4D9C">
        <w:rPr>
          <w:color w:val="000000"/>
          <w:sz w:val="20"/>
          <w:lang w:val="ru-RU"/>
        </w:rPr>
        <w:t xml:space="preserve"> категория – субъекты (объекты):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радиоизотопное оборудование (медицинские гамма-терапевтические установки, радиоизотопные дефектоскопы, радиоизотопные досмотровые установки);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рентгеновское оборудование (медицинское рентгеновское обор</w:t>
      </w:r>
      <w:r w:rsidRPr="00CF4D9C">
        <w:rPr>
          <w:color w:val="000000"/>
          <w:sz w:val="20"/>
          <w:lang w:val="ru-RU"/>
        </w:rPr>
        <w:t>удование, рентгеновские дефектоскопы);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закрытые радиоактивные вещества, радиоактивные источники ионизирующего излучения;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4) деятельность в области атомной энергии: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транспортировка радиоактивных веществ, радиоизотопных источников ионизирую</w:t>
      </w:r>
      <w:r w:rsidRPr="00CF4D9C">
        <w:rPr>
          <w:color w:val="000000"/>
          <w:sz w:val="20"/>
          <w:lang w:val="ru-RU"/>
        </w:rPr>
        <w:t>щего излучения, радиоактивных отходов;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обеспечение физической защиты ядерных установок и ядерных материалов.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6. К группе, не отнесенной к высокой степени риска, относятся субъекты (объекты) по категории потенциальной радиационной опасности в об</w:t>
      </w:r>
      <w:r w:rsidRPr="00CF4D9C">
        <w:rPr>
          <w:color w:val="000000"/>
          <w:sz w:val="20"/>
          <w:lang w:val="ru-RU"/>
        </w:rPr>
        <w:t>ласти использования атомной энергии: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1) </w:t>
      </w:r>
      <w:r>
        <w:rPr>
          <w:color w:val="000000"/>
          <w:sz w:val="20"/>
        </w:rPr>
        <w:t>IV</w:t>
      </w:r>
      <w:r w:rsidRPr="00CF4D9C">
        <w:rPr>
          <w:color w:val="000000"/>
          <w:sz w:val="20"/>
          <w:lang w:val="ru-RU"/>
        </w:rPr>
        <w:t xml:space="preserve"> категория – субъекты (объекты):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рентгеновское оборудование (досмотровые установки для контроля багажа и ручной клади, анализаторы, датчики, измерители);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2) деятельность в области атомной энергии: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предоставление услуг в области использования атомной энергии;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деятельность на территориях бывших испытательных ядерных полигонов и других территориях, загрязненных в результате проведенных ядерных взрывов;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специальная подготовка специали</w:t>
      </w:r>
      <w:r w:rsidRPr="00CF4D9C">
        <w:rPr>
          <w:color w:val="000000"/>
          <w:sz w:val="20"/>
          <w:lang w:val="ru-RU"/>
        </w:rPr>
        <w:t>стов и персонала для деятельности, связанной с использованием атомной энергии.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7. В отношении проверяемых субъектов (объектов), отнесенных к высокой степени риска, применяется особый порядок проведения проверок на основании полугодовых графиков.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8. Периодичность проведения проверок для субъектов в области атомной энергии указанных в подпунктах 1) и 2) пункта 5 не должна быть чаще одного раза в год. </w:t>
      </w:r>
      <w:r w:rsidRPr="00CF4D9C">
        <w:rPr>
          <w:color w:val="000000"/>
          <w:sz w:val="20"/>
          <w:lang w:val="ru-RU"/>
        </w:rPr>
        <w:t xml:space="preserve">Для субъектов указанных в подпункте 3) пункта 5 периодичность проведения проверок установлена раз </w:t>
      </w:r>
      <w:r w:rsidRPr="00CF4D9C">
        <w:rPr>
          <w:color w:val="000000"/>
          <w:sz w:val="20"/>
          <w:lang w:val="ru-RU"/>
        </w:rPr>
        <w:t>в 3 года.</w:t>
      </w:r>
    </w:p>
    <w:p w:rsidR="00090216" w:rsidRPr="00CF4D9C" w:rsidRDefault="00CF4D9C">
      <w:pPr>
        <w:spacing w:after="0"/>
        <w:rPr>
          <w:lang w:val="ru-RU"/>
        </w:rPr>
      </w:pPr>
      <w:bookmarkStart w:id="8" w:name="z21"/>
      <w:bookmarkEnd w:id="7"/>
      <w:r w:rsidRPr="00CF4D9C">
        <w:rPr>
          <w:b/>
          <w:color w:val="000000"/>
          <w:lang w:val="ru-RU"/>
        </w:rPr>
        <w:t xml:space="preserve">   3. Субъективные критерии оценки степени рисков</w:t>
      </w:r>
    </w:p>
    <w:p w:rsidR="00090216" w:rsidRDefault="00CF4D9C">
      <w:pPr>
        <w:spacing w:after="0"/>
      </w:pPr>
      <w:bookmarkStart w:id="9" w:name="z22"/>
      <w:bookmarkEnd w:id="8"/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9. Субъективные критерии разработаны на основании требований ядерной и (или) радиационной безопасности, ядерной физической безопасности (далее – требования) перечисленных в проверочных листа</w:t>
      </w:r>
      <w:r w:rsidRPr="00CF4D9C">
        <w:rPr>
          <w:color w:val="000000"/>
          <w:sz w:val="20"/>
          <w:lang w:val="ru-RU"/>
        </w:rPr>
        <w:t>х, которые подразделены на три степени: грубая, значительная, незначительная и приведены в приложении к настоящим Критериям.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10. Грубое нарушение – нарушения, которые могут привести к переоблучению, радиационному загрязнению территории предприятия и/</w:t>
      </w:r>
      <w:r>
        <w:rPr>
          <w:color w:val="000000"/>
          <w:sz w:val="20"/>
        </w:rPr>
        <w:t>или окружающей среды или потеря управления источником ионизирующего излучения на объектах I и II категории.</w:t>
      </w:r>
      <w:r>
        <w:br/>
      </w:r>
      <w:r>
        <w:rPr>
          <w:color w:val="000000"/>
          <w:sz w:val="20"/>
        </w:rPr>
        <w:t>      Значительное нарушение – нарушение санитарно-эпидемиологических требований к обеспечению радиационной безопасности на объектах I, II и III кат</w:t>
      </w:r>
      <w:r>
        <w:rPr>
          <w:color w:val="000000"/>
          <w:sz w:val="20"/>
        </w:rPr>
        <w:t>егории.</w:t>
      </w:r>
      <w:r>
        <w:br/>
      </w:r>
      <w:r>
        <w:rPr>
          <w:color w:val="000000"/>
          <w:sz w:val="20"/>
        </w:rPr>
        <w:t>      Незначительное нарушение – несоблюдение условий квалификационных требований для деятельности в сфере использования атомной энергии на объектах IV категории.</w:t>
      </w:r>
      <w:r>
        <w:br/>
      </w:r>
      <w:r>
        <w:rPr>
          <w:color w:val="000000"/>
          <w:sz w:val="20"/>
        </w:rPr>
        <w:t xml:space="preserve">      </w:t>
      </w:r>
      <w:r w:rsidRPr="00CF4D9C">
        <w:rPr>
          <w:color w:val="000000"/>
          <w:sz w:val="20"/>
          <w:lang w:val="ru-RU"/>
        </w:rPr>
        <w:t xml:space="preserve">11. При расчете показателя степени риска определяется удельный вес не </w:t>
      </w:r>
      <w:r w:rsidRPr="00CF4D9C">
        <w:rPr>
          <w:color w:val="000000"/>
          <w:sz w:val="20"/>
          <w:lang w:val="ru-RU"/>
        </w:rPr>
        <w:t>выполненных требований.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12. Одно невыполненное требование грубой степени приравнивается к показателю 100.</w:t>
      </w:r>
      <w:r>
        <w:br/>
      </w:r>
      <w:r>
        <w:rPr>
          <w:color w:val="000000"/>
          <w:sz w:val="20"/>
        </w:rPr>
        <w:t xml:space="preserve">      В случае если грубых нарушений требований не выявлено, то для определения показателя степени риска рассчитывается суммарный показатель по </w:t>
      </w:r>
      <w:r>
        <w:rPr>
          <w:color w:val="000000"/>
          <w:sz w:val="20"/>
        </w:rPr>
        <w:t>нарушениям требований значительной и незначительной степени.</w:t>
      </w:r>
      <w:r>
        <w:br/>
      </w:r>
      <w:r>
        <w:rPr>
          <w:color w:val="000000"/>
          <w:sz w:val="20"/>
        </w:rPr>
        <w:t xml:space="preserve">      </w:t>
      </w:r>
      <w:r w:rsidRPr="00CF4D9C">
        <w:rPr>
          <w:color w:val="000000"/>
          <w:sz w:val="20"/>
          <w:lang w:val="ru-RU"/>
        </w:rPr>
        <w:t>13. При определении показателя значительных нарушений применяется коэффициент 0,7 и данный показатель рассчитывается по следующей формуле: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з = (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2 х 100/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1) х 0,7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где: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з</w:t>
      </w:r>
      <w:r w:rsidRPr="00CF4D9C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1 – общее количество значительных требований;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2 - количество нарушенных значительных требований.</w:t>
      </w:r>
      <w:r w:rsidRPr="00CF4D9C">
        <w:rPr>
          <w:lang w:val="ru-RU"/>
        </w:rPr>
        <w:br/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14. При определении показателя незначительных нарушений применяется коэффициент 0,3 и данный показат</w:t>
      </w:r>
      <w:r w:rsidRPr="00CF4D9C">
        <w:rPr>
          <w:color w:val="000000"/>
          <w:sz w:val="20"/>
          <w:lang w:val="ru-RU"/>
        </w:rPr>
        <w:t xml:space="preserve">ель рассчитывается по следующей формуле: 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н = (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2 х 100/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1) х 0,3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где: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н – показатель незначительных нарушений;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1 – общее количество незначительных требований;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D9C">
        <w:rPr>
          <w:color w:val="000000"/>
          <w:sz w:val="20"/>
          <w:lang w:val="ru-RU"/>
        </w:rPr>
        <w:t>2 - количество нарушенных незначительных требований.</w:t>
      </w:r>
      <w:r w:rsidRPr="00CF4D9C">
        <w:rPr>
          <w:lang w:val="ru-RU"/>
        </w:rPr>
        <w:br/>
      </w:r>
      <w:r>
        <w:rPr>
          <w:color w:val="000000"/>
          <w:sz w:val="20"/>
        </w:rPr>
        <w:t>     </w:t>
      </w:r>
      <w:r w:rsidRPr="00CF4D9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15.</w:t>
      </w:r>
      <w:r>
        <w:rPr>
          <w:color w:val="000000"/>
          <w:sz w:val="20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) рассчитывается по шкале от 0 до 100 и определяется путем суммирования показателей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= 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з + 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з -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н - показатель незначительных нарушений.</w:t>
      </w:r>
      <w:r>
        <w:br/>
      </w:r>
      <w:r>
        <w:rPr>
          <w:color w:val="000000"/>
          <w:sz w:val="20"/>
        </w:rPr>
        <w:t>      16. По общему показателю степени риска проверяемый субъект (объект) высокой степени риска:</w:t>
      </w:r>
      <w:r>
        <w:br/>
      </w:r>
      <w:r>
        <w:rPr>
          <w:color w:val="000000"/>
          <w:sz w:val="20"/>
        </w:rPr>
        <w:t>      1) освобождается от особого порядка проведения проверок с периодичностью установленной в пункте 8 настоя</w:t>
      </w:r>
      <w:r>
        <w:rPr>
          <w:color w:val="000000"/>
          <w:sz w:val="20"/>
        </w:rPr>
        <w:t>щих Критерий - при показателе степени риска от 0 до 60;</w:t>
      </w:r>
      <w:r>
        <w:br/>
      </w:r>
      <w:r>
        <w:rPr>
          <w:color w:val="000000"/>
          <w:sz w:val="20"/>
        </w:rPr>
        <w:t>      2) не освобождается от особого порядка проведения проверок - при показателе степени риска от 60 до 100.</w:t>
      </w:r>
      <w:r>
        <w:br/>
      </w:r>
      <w:r>
        <w:rPr>
          <w:color w:val="000000"/>
          <w:sz w:val="20"/>
        </w:rPr>
        <w:t>      17. Освобожденный от особого порядка проведения проверок проверяемый субъект (объект</w:t>
      </w:r>
      <w:r>
        <w:rPr>
          <w:color w:val="000000"/>
          <w:sz w:val="20"/>
        </w:rPr>
        <w:t>) с нарушениями получивший показатель степени риска до 60, по истечении сроков устранения нарушений проверяется во внеплановом порядке с целью контроля исполнения предписания об устранении выявленных нарушений.</w:t>
      </w:r>
    </w:p>
    <w:p w:rsidR="00090216" w:rsidRDefault="00CF4D9C">
      <w:pPr>
        <w:spacing w:after="0"/>
        <w:jc w:val="right"/>
      </w:pPr>
      <w:bookmarkStart w:id="10" w:name="z31"/>
      <w:bookmarkEnd w:id="9"/>
      <w:r>
        <w:rPr>
          <w:color w:val="000000"/>
          <w:sz w:val="20"/>
        </w:rPr>
        <w:t xml:space="preserve">  Приложение            </w:t>
      </w:r>
      <w:r>
        <w:br/>
      </w:r>
      <w:r>
        <w:rPr>
          <w:color w:val="000000"/>
          <w:sz w:val="20"/>
        </w:rPr>
        <w:t xml:space="preserve">к Критериям оценки </w:t>
      </w:r>
      <w:r>
        <w:rPr>
          <w:color w:val="000000"/>
          <w:sz w:val="20"/>
        </w:rPr>
        <w:t>степени рисков,</w:t>
      </w:r>
      <w:r>
        <w:br/>
      </w:r>
      <w:r>
        <w:rPr>
          <w:color w:val="000000"/>
          <w:sz w:val="20"/>
        </w:rPr>
        <w:t>применяемые в области атомной энергии</w:t>
      </w:r>
    </w:p>
    <w:p w:rsidR="00090216" w:rsidRDefault="00CF4D9C">
      <w:pPr>
        <w:spacing w:after="0"/>
      </w:pPr>
      <w:bookmarkStart w:id="11" w:name="z33"/>
      <w:bookmarkEnd w:id="10"/>
      <w:r>
        <w:rPr>
          <w:b/>
          <w:color w:val="000000"/>
          <w:sz w:val="20"/>
        </w:rPr>
        <w:t>             Субъективные критерии оценки степени рисков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3"/>
        <w:gridCol w:w="6425"/>
        <w:gridCol w:w="2514"/>
      </w:tblGrid>
      <w:tr w:rsidR="00090216">
        <w:trPr>
          <w:trHeight w:val="114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показателя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физической защиты ядерных материалов и ядерных установок (для I и 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технического условия на защитное технологическое оборудование (камеры, боксы, вытяжные шкафы), а также сейфы, контейнеры для радиоактивных отходов, транспортные средства, транспортные упаковочные комплекты, контейнеры, предназначенные для хране</w:t>
            </w:r>
            <w:r>
              <w:rPr>
                <w:color w:val="000000"/>
                <w:sz w:val="20"/>
              </w:rPr>
              <w:t>ния и перевозки радиоактивных веществ, фильтры системы пыле-, газоочистки, средства индивидуальной защиты, имеющие санитарно-эпидемиологическое заключение (для I, II и III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безопасной транспортировки радионуклидных ис</w:t>
            </w:r>
            <w:r>
              <w:rPr>
                <w:color w:val="000000"/>
                <w:sz w:val="20"/>
              </w:rPr>
              <w:t>точников излучения в контейнерах и упаковках на специальных транспортных средствах, имеющие санитарно-эпидемиологическое заключение и оборудованные знаками радиационной опасности груза с требованиями действующих стандартов (для I, II и III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и проведение мероприятий по обеспечению радиационной безопасности персонала и населения при нормальной работе объекта, его реконструкции и выводе из эксплуатации, а так же при радиационных авариях (для I, II и III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оповещения и информирования по обеспечению мероприятий по защите персонала и населения от радиационной аварии и ее последствий (для I и 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6. 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персонала при аварии по обеспечению мероприятий по защите </w:t>
            </w:r>
            <w:r>
              <w:rPr>
                <w:color w:val="000000"/>
                <w:sz w:val="20"/>
              </w:rPr>
              <w:t>персонала и населения от радиационной аварии и ее последствий (для I и 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Меры по локализации и ликвидации очагов (участков) радиоактивного загрязнения по обеспечению мероприятий по защите персонала и населения от радиационной а</w:t>
            </w:r>
            <w:r>
              <w:rPr>
                <w:color w:val="000000"/>
                <w:sz w:val="20"/>
              </w:rPr>
              <w:t>варии и ее последствий (для I и 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Подготовка и тренировка персонала объектов к действиям в случае аварии по обеспечению мероприятий по защите персонала и населения от радиационной аварии и ее последствий (для I и II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приказа о назначении ответственных лиц за радиационную безопасность (для всех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организации учета и контроля источников ионизирующего излучения (для всех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</w:t>
            </w:r>
            <w:r>
              <w:rPr>
                <w:color w:val="000000"/>
                <w:sz w:val="20"/>
              </w:rPr>
              <w:t>твержденного списка лиц, допущенных к работе с источниками ионизирующего излучения (персонал, отнесенный к категории «А» - лица, работающие с техногенными источниками излучения) (для всех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актов инвентаризации источников</w:t>
            </w:r>
            <w:r>
              <w:rPr>
                <w:color w:val="000000"/>
                <w:sz w:val="20"/>
              </w:rPr>
              <w:t xml:space="preserve"> радиоактивных веществ, приборов и установок содержащих радиоактивные вещества (для всех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Значительная 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радиационного контроля с использованием индивидуальных дозиметров персоналом категории А (для всех категорий)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средств индивидуальной защиты для объектов I и II категорий (атомные станции, исследовательские ядерные установки)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Грубая 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средств индивидуальной защиты для объектов III категории (медицинские учреждения, геофизические исследования</w:t>
            </w:r>
            <w:r>
              <w:rPr>
                <w:color w:val="000000"/>
                <w:sz w:val="20"/>
              </w:rPr>
              <w:t xml:space="preserve">, рентгеновская и радиоизотопная дефектоскопия) 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средств индивидуальной защиты для объектов IV категории (рентгеновские и радиоизотопные анализаторы, датчики, измерители) 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контрольных уровней радиационных факторов для объектов I и II категорий (атомные станции, исследовательские ядерные установки) 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Грубая 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контрольных уровней радиационных факторов для объектов III категории (медицинские учреждени</w:t>
            </w:r>
            <w:r>
              <w:rPr>
                <w:color w:val="000000"/>
                <w:sz w:val="20"/>
              </w:rPr>
              <w:t xml:space="preserve">я, геофизические исследования, рентгеновская и радиоизотопная дефектоскопия) 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Значительная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контрольных уровней радиационных факторов для объектов IV категории (рентгеновские и радиоизотопные анализаторы, датчики, измерители) </w:t>
            </w:r>
          </w:p>
        </w:tc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Незначительная</w:t>
            </w:r>
          </w:p>
        </w:tc>
      </w:tr>
    </w:tbl>
    <w:p w:rsidR="00090216" w:rsidRDefault="00CF4D9C">
      <w:pPr>
        <w:spacing w:after="0"/>
        <w:jc w:val="right"/>
      </w:pPr>
      <w:bookmarkStart w:id="12" w:name="z8"/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 xml:space="preserve"> к совместному приказу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28 декабря 2015 года № 811</w:t>
      </w:r>
      <w:r>
        <w:br/>
      </w:r>
      <w:r>
        <w:rPr>
          <w:color w:val="000000"/>
          <w:sz w:val="20"/>
        </w:rPr>
        <w:t xml:space="preserve"> и Министра энергетики 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23 декабря 2015 года № 747</w:t>
      </w:r>
    </w:p>
    <w:p w:rsidR="00090216" w:rsidRDefault="00CF4D9C">
      <w:pPr>
        <w:spacing w:after="0"/>
      </w:pPr>
      <w:bookmarkStart w:id="13" w:name="z32"/>
      <w:bookmarkEnd w:id="12"/>
      <w:r>
        <w:rPr>
          <w:b/>
          <w:color w:val="000000"/>
          <w:sz w:val="20"/>
        </w:rPr>
        <w:t>                            Прове</w:t>
      </w:r>
      <w:r>
        <w:rPr>
          <w:b/>
          <w:color w:val="000000"/>
          <w:sz w:val="20"/>
        </w:rPr>
        <w:t>рочный лист</w:t>
      </w:r>
      <w:r>
        <w:br/>
      </w:r>
      <w:r>
        <w:rPr>
          <w:b/>
          <w:color w:val="000000"/>
          <w:sz w:val="20"/>
        </w:rPr>
        <w:t>    в сфере государственного контроля в области атомной энергии</w:t>
      </w:r>
    </w:p>
    <w:bookmarkEnd w:id="13"/>
    <w:p w:rsidR="00090216" w:rsidRDefault="00CF4D9C">
      <w:pPr>
        <w:spacing w:after="0"/>
      </w:pPr>
      <w:r>
        <w:rPr>
          <w:color w:val="000000"/>
          <w:sz w:val="20"/>
        </w:rPr>
        <w:t>Государственный орган, назначивший проверку       ___________________</w:t>
      </w:r>
      <w:r>
        <w:br/>
      </w:r>
      <w:r>
        <w:rPr>
          <w:color w:val="000000"/>
          <w:sz w:val="20"/>
        </w:rPr>
        <w:t>Акт о назначении проверки       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</w:t>
      </w:r>
      <w:r>
        <w:rPr>
          <w:color w:val="000000"/>
          <w:sz w:val="20"/>
        </w:rPr>
        <w:t xml:space="preserve">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      ___________________</w:t>
      </w:r>
      <w:r>
        <w:br/>
      </w:r>
      <w:r>
        <w:rPr>
          <w:color w:val="000000"/>
          <w:sz w:val="20"/>
        </w:rPr>
        <w:t>(ИИН), БИН проверяемого субъекта (объекта)      _____________________</w:t>
      </w:r>
      <w:r>
        <w:br/>
      </w:r>
      <w:r>
        <w:rPr>
          <w:color w:val="000000"/>
          <w:sz w:val="20"/>
        </w:rPr>
        <w:t>Адрес места нахождения                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1"/>
        <w:gridCol w:w="3842"/>
        <w:gridCol w:w="1169"/>
        <w:gridCol w:w="1170"/>
        <w:gridCol w:w="1480"/>
        <w:gridCol w:w="1480"/>
      </w:tblGrid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Объекты I и II категории потенциальной радиационной опасности: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физической защиты ядерных материалов и ядерных установок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технического условия на защитное </w:t>
            </w:r>
            <w:r>
              <w:rPr>
                <w:color w:val="000000"/>
                <w:sz w:val="20"/>
              </w:rPr>
              <w:t>технологическое оборудование (камеры, боксы, вытяжные шкафы), а также сейфы, контейнеры для радиоактивных отходов, транспортные средства, транспортные упаковочные комплекты, контейнеры, предназначенные для хранения и перевозки радиоактивных веществ, фильтр</w:t>
            </w:r>
            <w:r>
              <w:rPr>
                <w:color w:val="000000"/>
                <w:sz w:val="20"/>
              </w:rPr>
              <w:t>ы системы пыле-, газоочистки, средства индивидуальной защиты, имеющие санитарно-эпидемиологическое заключение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безопасной транспортировки радионуклидных источников излучения в контейнерах и упаковках на специальных транспортных средс</w:t>
            </w:r>
            <w:r>
              <w:rPr>
                <w:color w:val="000000"/>
                <w:sz w:val="20"/>
              </w:rPr>
              <w:t>твах, имеющие санитарно-эпидемиологическое заключение и оборудованные знаками радиационной опасности груза с требованиями действующих стандартов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Планирование и проведение мероприятий по обеспечению радиационной безопасности персонала и </w:t>
            </w:r>
            <w:r>
              <w:rPr>
                <w:color w:val="000000"/>
                <w:sz w:val="20"/>
              </w:rPr>
              <w:t>населения при нормальной работе объекта, его реконструкции и выводе из эксплуатации, а так же при радиационных авариях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оповещения и информирования по обеспечению мероприятий по защите персонала и населения от радиационной аварии и ее по</w:t>
            </w:r>
            <w:r>
              <w:rPr>
                <w:color w:val="000000"/>
                <w:sz w:val="20"/>
              </w:rPr>
              <w:t xml:space="preserve">следствий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Действия персонала при аварии по обеспечению мероприятий по защите персонала и населения от радиационной аварии и ее последствий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Меры по локализации и ликвидации очагов (участков) радиоактивного загрязнения по обеспечению мероприятий по защите персонала и населения от радиационной аварии и ее последствий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Подготовка и тренировка персонала к действиям в случае аварии по обеспечению мероприятий по защите персонала и населения от радиационной аварии и ее последствий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приказа о назначении ответственных лиц за радиационную безопасность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организации учета и контроля источников ионизирующего излучения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утвержденного списка лиц, допущенных к работе с источниками ионизирующего излучения (персонал, отнесенный к категории «А» - лица, работающие с техногенными источниками излучения)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актов инвентаризации источников радиоактивных в</w:t>
            </w:r>
            <w:r>
              <w:rPr>
                <w:color w:val="000000"/>
                <w:sz w:val="20"/>
              </w:rPr>
              <w:t xml:space="preserve">еществ, приборов и установок содержащих радиоактивные вещества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радиационного контроля с использованием индивидуальных дозиметров персоналом категории А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средств индивидуальной защиты (атомные станции, исследовательские ядерные установки)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контрольных уровней радиационных факторов (атомные станции, исследовательские ядерные установки)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Объекты III категории </w:t>
            </w:r>
            <w:r>
              <w:rPr>
                <w:color w:val="000000"/>
                <w:sz w:val="20"/>
              </w:rPr>
              <w:t>потенциальной радиационной опасности: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технического условия на защитное технологическое оборудование (камеры, боксы, вытяжные шкафы), а также сейфы, контейнеры для радиоактивных отходов, транспортные средства, транспортные упаковочные </w:t>
            </w:r>
            <w:r>
              <w:rPr>
                <w:color w:val="000000"/>
                <w:sz w:val="20"/>
              </w:rPr>
              <w:t>комплекты, контейнеры, предназначенные для хранения и перевозки радиоактивных веществ, фильтры системы пыле-, газоочистки, средства индивидуальной защиты, имеющие санитарно-эпидемиологическое заключение.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безопасной транспортировки радионуклидных источников излучения в контейнерах и упаковках на специальных транспортных средствах, имеющие санитарно-эпидемиологическое заключение и оборудованные знаками радиационной опасности груза с требованиями </w:t>
            </w:r>
            <w:r>
              <w:rPr>
                <w:color w:val="000000"/>
                <w:sz w:val="20"/>
              </w:rPr>
              <w:t xml:space="preserve">действующих стандартов. 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Планирование и проведение мероприятий по обеспечению радиационной безопасности персонала и населения при нормальной работе объекта, его реконструкции и выводе из эксплуатации, а так же при радиационных авариях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приказа о назначении ответственных лиц за радиационную безопасность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организации учета и контроля источников ионизирующего излучения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утвержденного списка лиц, допущенных к работе с источниками </w:t>
            </w:r>
            <w:r>
              <w:rPr>
                <w:color w:val="000000"/>
                <w:sz w:val="20"/>
              </w:rPr>
              <w:t>ионизирующего излучения (персонал, отнесенный к категории «А» - лица, работающие с техногенными источниками излучения)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актов инвентаризации источников радиоактивных веществ, приборов и установок содержащих радиоактивные вещества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радиационного контроля с использованием индивидуальных дозиметров персоналом категории А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средств индивидуальной защиты (медицинские учреждения, геофизические исследования, рентгеновская и радиоизотопная дефектоскопия)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контрольных уровней радиационных факторов (медицинские учреждения, геофизические исследования, рентгеновская и радиоизотопная дефектоскопия)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Объекты IV категории потенциальной радиационной опасности:</w:t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приказа о </w:t>
            </w:r>
            <w:r>
              <w:rPr>
                <w:color w:val="000000"/>
                <w:sz w:val="20"/>
              </w:rPr>
              <w:t>назначении ответственных лиц за радиационную безопасность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организации учета и контроля источников ионизирующего излучения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утвержденного списка лиц, допущенных к работе с источниками ионизирующего излучения </w:t>
            </w:r>
            <w:r>
              <w:rPr>
                <w:color w:val="000000"/>
                <w:sz w:val="20"/>
              </w:rPr>
              <w:t>(персонал, отнесенный к категории «А» - лица, работающие с техногенными источниками излучения)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актов инвентаризации источников радиоактивных веществ, приборов и установок содержащих радиоактивные вещества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</w:t>
            </w:r>
            <w:r>
              <w:rPr>
                <w:color w:val="000000"/>
                <w:sz w:val="20"/>
              </w:rPr>
              <w:t>радиационного контроля с использованием индивидуальных дозиметров персоналом категории А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средств индивидуальной защиты (рентгеновские и радиоизотопные анализаторы, датчики, измерители)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  <w:tr w:rsidR="00090216">
        <w:trPr>
          <w:trHeight w:val="30"/>
          <w:tblCellSpacing w:w="0" w:type="auto"/>
        </w:trPr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контрольных уровней </w:t>
            </w:r>
            <w:r>
              <w:rPr>
                <w:color w:val="000000"/>
                <w:sz w:val="20"/>
              </w:rPr>
              <w:t>радиационных факторов (рентгеновские и радиоизотопные анализаторы, датчики, измерители)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216" w:rsidRDefault="00CF4D9C">
            <w:pPr>
              <w:spacing w:after="0"/>
            </w:pPr>
            <w:r>
              <w:br/>
            </w:r>
          </w:p>
        </w:tc>
      </w:tr>
    </w:tbl>
    <w:p w:rsidR="00090216" w:rsidRDefault="00CF4D9C">
      <w:pPr>
        <w:spacing w:after="0"/>
      </w:pPr>
      <w:r>
        <w:rPr>
          <w:color w:val="000000"/>
          <w:sz w:val="20"/>
        </w:rPr>
        <w:t>Должностное (ые) лицо(а) ______________ _________ ___________________</w:t>
      </w:r>
      <w:r>
        <w:br/>
      </w:r>
      <w:r>
        <w:rPr>
          <w:color w:val="000000"/>
          <w:sz w:val="20"/>
        </w:rPr>
        <w:t>        (должность) (подпись) (Фамилия Имя Отчество (при его наличии)</w:t>
      </w:r>
      <w:r>
        <w:br/>
      </w:r>
      <w:r>
        <w:rPr>
          <w:color w:val="000000"/>
          <w:sz w:val="20"/>
        </w:rPr>
        <w:t>                         ______________ _________ ___________________</w:t>
      </w:r>
      <w:r>
        <w:br/>
      </w:r>
      <w:r>
        <w:rPr>
          <w:color w:val="000000"/>
          <w:sz w:val="20"/>
        </w:rPr>
        <w:t>        (должность) (подпись) (Фамилия Имя Отчество (при его наличии)</w:t>
      </w:r>
    </w:p>
    <w:p w:rsidR="00090216" w:rsidRDefault="00CF4D9C">
      <w:pPr>
        <w:spacing w:after="0"/>
      </w:pPr>
      <w:r>
        <w:rPr>
          <w:color w:val="000000"/>
          <w:sz w:val="20"/>
        </w:rPr>
        <w:t>Руководитель проверяемого</w:t>
      </w:r>
      <w:r>
        <w:br/>
      </w:r>
      <w:r>
        <w:rPr>
          <w:color w:val="000000"/>
          <w:sz w:val="20"/>
        </w:rPr>
        <w:t>субъекта                 ______________ _________ ___________________</w:t>
      </w:r>
      <w:r>
        <w:br/>
      </w:r>
      <w:r>
        <w:rPr>
          <w:color w:val="000000"/>
          <w:sz w:val="20"/>
        </w:rPr>
        <w:t xml:space="preserve">        (должность) </w:t>
      </w:r>
      <w:r>
        <w:rPr>
          <w:color w:val="000000"/>
          <w:sz w:val="20"/>
        </w:rPr>
        <w:t>(подпись) (Фамилия Имя Отчество (при его наличии)</w:t>
      </w:r>
    </w:p>
    <w:p w:rsidR="00090216" w:rsidRDefault="00CF4D9C">
      <w:pPr>
        <w:spacing w:after="0"/>
      </w:pPr>
      <w:r>
        <w:br/>
      </w:r>
      <w:r>
        <w:br/>
      </w:r>
    </w:p>
    <w:p w:rsidR="00090216" w:rsidRDefault="00CF4D9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9021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16"/>
    <w:rsid w:val="00090216"/>
    <w:rsid w:val="00C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C9995-24B0-4766-B073-2A780AB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2017-01-17T15:23:00Z</dcterms:created>
  <dcterms:modified xsi:type="dcterms:W3CDTF">2017-01-17T15:23:00Z</dcterms:modified>
</cp:coreProperties>
</file>