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F5AA5" w:rsidRDefault="009A2C28">
      <w:pPr>
        <w:spacing w:after="0"/>
      </w:pPr>
      <w:r>
        <w:rPr>
          <w:noProof/>
          <w:lang w:val="ru-RU" w:eastAsia="ru-RU"/>
        </w:rPr>
        <w:drawing>
          <wp:inline distT="0" distB="0" distL="0" distR="0">
            <wp:extent cx="1905000" cy="5715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5" w:rsidRPr="009A2C28" w:rsidRDefault="009A2C28">
      <w:pPr>
        <w:spacing w:after="0"/>
        <w:rPr>
          <w:lang w:val="ru-RU"/>
        </w:rPr>
      </w:pPr>
      <w:r w:rsidRPr="009A2C28">
        <w:rPr>
          <w:b/>
          <w:color w:val="000000"/>
          <w:lang w:val="ru-RU"/>
        </w:rPr>
        <w:t>Об утверждении критериев оценки степени риска и проверочного листа в области охраны, воспроизводства и использования животного мира</w:t>
      </w:r>
    </w:p>
    <w:p w:rsidR="00CF5AA5" w:rsidRPr="009A2C28" w:rsidRDefault="009A2C28">
      <w:pPr>
        <w:spacing w:after="0"/>
        <w:rPr>
          <w:lang w:val="ru-RU"/>
        </w:rPr>
      </w:pPr>
      <w:r w:rsidRPr="009A2C28">
        <w:rPr>
          <w:color w:val="000000"/>
          <w:sz w:val="20"/>
          <w:lang w:val="ru-RU"/>
        </w:rPr>
        <w:t xml:space="preserve">Совместный приказ Министра сельского хозяйства Республики Казахстан от 25 декабря 2015 года № 18-04/1126 и Министра </w:t>
      </w:r>
      <w:r w:rsidRPr="009A2C28">
        <w:rPr>
          <w:color w:val="000000"/>
          <w:sz w:val="20"/>
          <w:lang w:val="ru-RU"/>
        </w:rPr>
        <w:t>национальной экономики Республики Казахстан от 28 декабря 2015 года № 808. Зарегистрирован в Министерстве юстиции Республики Казахстан 30 декабря 2015 года № 12657</w:t>
      </w:r>
    </w:p>
    <w:p w:rsidR="00CF5AA5" w:rsidRDefault="009A2C28">
      <w:pPr>
        <w:spacing w:after="0"/>
      </w:pPr>
      <w:bookmarkStart w:id="0" w:name="z1"/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В соответствии с подпунктом 2)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пункта 2 статьи 86,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 xml:space="preserve">пункта 2 и 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3 статьи 141 и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пункта 1</w:t>
      </w:r>
      <w:r w:rsidRPr="009A2C28">
        <w:rPr>
          <w:color w:val="000000"/>
          <w:sz w:val="20"/>
          <w:lang w:val="ru-RU"/>
        </w:rPr>
        <w:t xml:space="preserve"> статьи 143 Предпринимательского кодекса Республики Казахстан от 29 октября 2015 года </w:t>
      </w:r>
      <w:r w:rsidRPr="009A2C28">
        <w:rPr>
          <w:b/>
          <w:color w:val="000000"/>
          <w:sz w:val="20"/>
          <w:lang w:val="ru-RU"/>
        </w:rPr>
        <w:t>ПРИКАЗЫ</w:t>
      </w:r>
      <w:bookmarkStart w:id="1" w:name="_GoBack"/>
      <w:bookmarkEnd w:id="1"/>
      <w:r w:rsidRPr="009A2C28">
        <w:rPr>
          <w:b/>
          <w:color w:val="000000"/>
          <w:sz w:val="20"/>
          <w:lang w:val="ru-RU"/>
        </w:rPr>
        <w:t>ВАЕМ: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1. </w:t>
      </w:r>
      <w:proofErr w:type="spellStart"/>
      <w:r>
        <w:rPr>
          <w:color w:val="000000"/>
          <w:sz w:val="20"/>
        </w:rPr>
        <w:t>Утвердить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прилагаемые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1</w:t>
      </w:r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проверочный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лист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настоящему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приказу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2. Признать утратившим силу совместный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приказ исполняющего обязаннос</w:t>
      </w:r>
      <w:r w:rsidRPr="009A2C28">
        <w:rPr>
          <w:color w:val="000000"/>
          <w:sz w:val="20"/>
          <w:lang w:val="ru-RU"/>
        </w:rPr>
        <w:t>ти Министра сельского хозяйства Республики Казахстан от 13 июля 2015 года № 18-04/647 и Министра национальной экономики Республики Казахстан от 20 июля 2015 года № 539 «Об утверждении критериев оценки степени риска и формы проверочных листов в области охра</w:t>
      </w:r>
      <w:r w:rsidRPr="009A2C28">
        <w:rPr>
          <w:color w:val="000000"/>
          <w:sz w:val="20"/>
          <w:lang w:val="ru-RU"/>
        </w:rPr>
        <w:t>ны, воспроизводства и использования животного мира» (зарегистрированный в Реестре государственной регистрации нормативных правовых актов № 11925, опубликованный в информационно-правовой системе «</w:t>
      </w:r>
      <w:proofErr w:type="spellStart"/>
      <w:r w:rsidRPr="009A2C28">
        <w:rPr>
          <w:color w:val="000000"/>
          <w:sz w:val="20"/>
          <w:lang w:val="ru-RU"/>
        </w:rPr>
        <w:t>Әділет</w:t>
      </w:r>
      <w:proofErr w:type="spellEnd"/>
      <w:r w:rsidRPr="009A2C28">
        <w:rPr>
          <w:color w:val="000000"/>
          <w:sz w:val="20"/>
          <w:lang w:val="ru-RU"/>
        </w:rPr>
        <w:t>» 2 октября 2015 года).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Комитету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</w:t>
      </w:r>
      <w:r>
        <w:rPr>
          <w:color w:val="000000"/>
          <w:sz w:val="20"/>
        </w:rPr>
        <w:t>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установленном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законодательством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порядке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обеспечить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государственную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в </w:t>
      </w:r>
      <w:proofErr w:type="spellStart"/>
      <w:r>
        <w:rPr>
          <w:color w:val="000000"/>
          <w:sz w:val="20"/>
        </w:rPr>
        <w:t>те</w:t>
      </w:r>
      <w:r>
        <w:rPr>
          <w:color w:val="000000"/>
          <w:sz w:val="20"/>
        </w:rPr>
        <w:t>чение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регистрации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Министерстве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юстиции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направление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копии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периодические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печатные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издания</w:t>
      </w:r>
      <w:proofErr w:type="spellEnd"/>
      <w:r>
        <w:rPr>
          <w:color w:val="000000"/>
          <w:sz w:val="20"/>
        </w:rPr>
        <w:t xml:space="preserve"> и в </w:t>
      </w:r>
      <w:proofErr w:type="spellStart"/>
      <w:r>
        <w:rPr>
          <w:color w:val="000000"/>
          <w:sz w:val="20"/>
        </w:rPr>
        <w:t>информационно-правовую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систем</w:t>
      </w:r>
      <w:r>
        <w:rPr>
          <w:color w:val="000000"/>
          <w:sz w:val="20"/>
        </w:rPr>
        <w:t>у</w:t>
      </w:r>
      <w:proofErr w:type="spellEnd"/>
      <w:r>
        <w:rPr>
          <w:color w:val="000000"/>
          <w:sz w:val="20"/>
        </w:rPr>
        <w:t xml:space="preserve"> «</w:t>
      </w:r>
      <w:proofErr w:type="spellStart"/>
      <w:r>
        <w:rPr>
          <w:color w:val="000000"/>
          <w:sz w:val="20"/>
        </w:rPr>
        <w:t>Әділет</w:t>
      </w:r>
      <w:proofErr w:type="spellEnd"/>
      <w:r>
        <w:rPr>
          <w:color w:val="000000"/>
          <w:sz w:val="20"/>
        </w:rPr>
        <w:t>»;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размещение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интернет-ресурсе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интранет-портале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4. </w:t>
      </w:r>
      <w:proofErr w:type="spellStart"/>
      <w:r>
        <w:rPr>
          <w:color w:val="000000"/>
          <w:sz w:val="20"/>
        </w:rPr>
        <w:t>Контроль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исполнением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настоящего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возложить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</w:t>
      </w:r>
      <w:r>
        <w:rPr>
          <w:color w:val="000000"/>
          <w:sz w:val="20"/>
        </w:rPr>
        <w:t>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курирующего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вице-министра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Настоящий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совместный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приказ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вводится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действие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истечении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десяти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календарных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после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дня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официального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опубликования</w:t>
      </w:r>
      <w:proofErr w:type="spellEnd"/>
      <w:r>
        <w:rPr>
          <w:color w:val="000000"/>
          <w:sz w:val="20"/>
        </w:rPr>
        <w:t>.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4789"/>
        <w:gridCol w:w="4873"/>
      </w:tblGrid>
      <w:tr w:rsidR="00CF5AA5" w:rsidRPr="009A2C28">
        <w:trPr>
          <w:trHeight w:val="30"/>
          <w:tblCellSpacing w:w="0" w:type="auto"/>
        </w:trPr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0"/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i/>
                <w:color w:val="000000"/>
                <w:sz w:val="20"/>
                <w:lang w:val="ru-RU"/>
              </w:rPr>
              <w:t>Министр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>сельского хозяйства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>Республики Каз</w:t>
            </w:r>
            <w:r w:rsidRPr="009A2C28">
              <w:rPr>
                <w:i/>
                <w:color w:val="000000"/>
                <w:sz w:val="20"/>
                <w:lang w:val="ru-RU"/>
              </w:rPr>
              <w:t>ахстан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 xml:space="preserve">__________ А. </w:t>
            </w:r>
            <w:proofErr w:type="spellStart"/>
            <w:r w:rsidRPr="009A2C28">
              <w:rPr>
                <w:i/>
                <w:color w:val="000000"/>
                <w:sz w:val="20"/>
                <w:lang w:val="ru-RU"/>
              </w:rPr>
              <w:t>Мамытбеков</w:t>
            </w:r>
            <w:proofErr w:type="spellEnd"/>
          </w:p>
        </w:tc>
        <w:tc>
          <w:tcPr>
            <w:tcW w:w="700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i/>
                <w:color w:val="000000"/>
                <w:sz w:val="20"/>
                <w:lang w:val="ru-RU"/>
              </w:rPr>
              <w:t>Министр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>национальной экономики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>Республики Казахстан</w:t>
            </w:r>
            <w:r w:rsidRPr="009A2C28">
              <w:rPr>
                <w:lang w:val="ru-RU"/>
              </w:rPr>
              <w:br/>
            </w:r>
            <w:r w:rsidRPr="009A2C28">
              <w:rPr>
                <w:i/>
                <w:color w:val="000000"/>
                <w:sz w:val="20"/>
                <w:lang w:val="ru-RU"/>
              </w:rPr>
              <w:t xml:space="preserve">__________ Е. </w:t>
            </w:r>
            <w:proofErr w:type="spellStart"/>
            <w:r w:rsidRPr="009A2C28">
              <w:rPr>
                <w:i/>
                <w:color w:val="000000"/>
                <w:sz w:val="20"/>
                <w:lang w:val="ru-RU"/>
              </w:rPr>
              <w:t>Досаев</w:t>
            </w:r>
            <w:proofErr w:type="spellEnd"/>
            <w:r w:rsidRPr="009A2C28">
              <w:rPr>
                <w:i/>
                <w:color w:val="000000"/>
                <w:sz w:val="20"/>
                <w:lang w:val="ru-RU"/>
              </w:rPr>
              <w:t xml:space="preserve"> </w:t>
            </w:r>
          </w:p>
        </w:tc>
      </w:tr>
    </w:tbl>
    <w:p w:rsidR="00CF5AA5" w:rsidRPr="009A2C28" w:rsidRDefault="009A2C28">
      <w:pPr>
        <w:spacing w:after="0"/>
        <w:rPr>
          <w:lang w:val="ru-RU"/>
        </w:rPr>
      </w:pPr>
      <w:r>
        <w:rPr>
          <w:i/>
          <w:color w:val="000000"/>
          <w:sz w:val="20"/>
        </w:rPr>
        <w:t>     </w:t>
      </w:r>
      <w:r w:rsidRPr="009A2C28">
        <w:rPr>
          <w:i/>
          <w:color w:val="000000"/>
          <w:sz w:val="20"/>
          <w:lang w:val="ru-RU"/>
        </w:rPr>
        <w:t xml:space="preserve"> «СОГЛАСОВАН»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2C28">
        <w:rPr>
          <w:i/>
          <w:color w:val="000000"/>
          <w:sz w:val="20"/>
          <w:lang w:val="ru-RU"/>
        </w:rPr>
        <w:t>Председатель Комитета по правовой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2C28">
        <w:rPr>
          <w:i/>
          <w:color w:val="000000"/>
          <w:sz w:val="20"/>
          <w:lang w:val="ru-RU"/>
        </w:rPr>
        <w:t>статистике и специальным учетам</w:t>
      </w:r>
      <w:r w:rsidRPr="009A2C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A2C28">
        <w:rPr>
          <w:i/>
          <w:color w:val="000000"/>
          <w:sz w:val="20"/>
          <w:lang w:val="ru-RU"/>
        </w:rPr>
        <w:t xml:space="preserve"> Генеральной прокуратуры</w:t>
      </w:r>
      <w:r w:rsidRPr="009A2C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A2C28">
        <w:rPr>
          <w:i/>
          <w:color w:val="000000"/>
          <w:sz w:val="20"/>
          <w:lang w:val="ru-RU"/>
        </w:rPr>
        <w:t xml:space="preserve"> Республики Казах</w:t>
      </w:r>
      <w:r w:rsidRPr="009A2C28">
        <w:rPr>
          <w:i/>
          <w:color w:val="000000"/>
          <w:sz w:val="20"/>
          <w:lang w:val="ru-RU"/>
        </w:rPr>
        <w:t>стан</w:t>
      </w:r>
      <w:r w:rsidRPr="009A2C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A2C28">
        <w:rPr>
          <w:i/>
          <w:color w:val="000000"/>
          <w:sz w:val="20"/>
          <w:lang w:val="ru-RU"/>
        </w:rPr>
        <w:t xml:space="preserve"> ______________ С. </w:t>
      </w:r>
      <w:proofErr w:type="spellStart"/>
      <w:r w:rsidRPr="009A2C28">
        <w:rPr>
          <w:i/>
          <w:color w:val="000000"/>
          <w:sz w:val="20"/>
          <w:lang w:val="ru-RU"/>
        </w:rPr>
        <w:t>Айтпаева</w:t>
      </w:r>
      <w:proofErr w:type="spellEnd"/>
      <w:r w:rsidRPr="009A2C28">
        <w:rPr>
          <w:lang w:val="ru-RU"/>
        </w:rPr>
        <w:br/>
      </w:r>
      <w:r>
        <w:rPr>
          <w:i/>
          <w:color w:val="000000"/>
          <w:sz w:val="20"/>
        </w:rPr>
        <w:t>     </w:t>
      </w:r>
      <w:r w:rsidRPr="009A2C28">
        <w:rPr>
          <w:i/>
          <w:color w:val="000000"/>
          <w:sz w:val="20"/>
          <w:lang w:val="ru-RU"/>
        </w:rPr>
        <w:t xml:space="preserve"> 29 декабря 2015 год</w:t>
      </w:r>
    </w:p>
    <w:p w:rsidR="00CF5AA5" w:rsidRPr="009A2C28" w:rsidRDefault="009A2C28">
      <w:pPr>
        <w:spacing w:after="0"/>
        <w:jc w:val="right"/>
        <w:rPr>
          <w:lang w:val="ru-RU"/>
        </w:rPr>
      </w:pPr>
      <w:bookmarkStart w:id="2" w:name="z7"/>
      <w:r w:rsidRPr="009A2C28">
        <w:rPr>
          <w:color w:val="000000"/>
          <w:sz w:val="20"/>
          <w:lang w:val="ru-RU"/>
        </w:rPr>
        <w:t xml:space="preserve">  Приложение 1</w:t>
      </w:r>
      <w:r>
        <w:rPr>
          <w:color w:val="000000"/>
          <w:sz w:val="20"/>
        </w:rPr>
        <w:t>   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lastRenderedPageBreak/>
        <w:t xml:space="preserve"> Министра сельского хозяйства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от 25 декабря 2015 года № 18-04/1126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и Министра национальной экономики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Респу</w:t>
      </w:r>
      <w:r w:rsidRPr="009A2C28">
        <w:rPr>
          <w:color w:val="000000"/>
          <w:sz w:val="20"/>
          <w:lang w:val="ru-RU"/>
        </w:rPr>
        <w:t>блики Казахстан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от 28 декабря 2015 года № 808 </w:t>
      </w:r>
    </w:p>
    <w:p w:rsidR="00CF5AA5" w:rsidRPr="009A2C28" w:rsidRDefault="009A2C28">
      <w:pPr>
        <w:spacing w:after="0"/>
        <w:rPr>
          <w:lang w:val="ru-RU"/>
        </w:rPr>
      </w:pPr>
      <w:bookmarkStart w:id="3" w:name="z8"/>
      <w:bookmarkEnd w:id="2"/>
      <w:r w:rsidRPr="009A2C28">
        <w:rPr>
          <w:b/>
          <w:color w:val="000000"/>
          <w:lang w:val="ru-RU"/>
        </w:rPr>
        <w:t xml:space="preserve">   Критерии</w:t>
      </w:r>
      <w:r w:rsidRPr="009A2C28">
        <w:rPr>
          <w:lang w:val="ru-RU"/>
        </w:rPr>
        <w:br/>
      </w:r>
      <w:r w:rsidRPr="009A2C28">
        <w:rPr>
          <w:b/>
          <w:color w:val="000000"/>
          <w:lang w:val="ru-RU"/>
        </w:rPr>
        <w:t>оценки степени риска в области охраны, воспроизводства</w:t>
      </w:r>
      <w:r w:rsidRPr="009A2C28">
        <w:rPr>
          <w:lang w:val="ru-RU"/>
        </w:rPr>
        <w:br/>
      </w:r>
      <w:r w:rsidRPr="009A2C28">
        <w:rPr>
          <w:b/>
          <w:color w:val="000000"/>
          <w:lang w:val="ru-RU"/>
        </w:rPr>
        <w:t>и использования животного мира</w:t>
      </w:r>
    </w:p>
    <w:p w:rsidR="00CF5AA5" w:rsidRDefault="009A2C28">
      <w:pPr>
        <w:spacing w:after="0"/>
      </w:pPr>
      <w:bookmarkStart w:id="4" w:name="z9"/>
      <w:bookmarkEnd w:id="3"/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1. Настоящие Критерии оценки степени риска в области охраны, воспроизводства и использования </w:t>
      </w:r>
      <w:r w:rsidRPr="009A2C28">
        <w:rPr>
          <w:color w:val="000000"/>
          <w:sz w:val="20"/>
          <w:lang w:val="ru-RU"/>
        </w:rPr>
        <w:t>животного мира (далее - Критерии) разработаны в соответствии с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пунктом 3 статьи 141 Предпринимательского кодекса Республики Казахстан от 29 октября 2015 года,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Законом Республики Казахстан «Об охране, воспроизводстве и использовании животного мира» от 9 июл</w:t>
      </w:r>
      <w:r w:rsidRPr="009A2C28">
        <w:rPr>
          <w:color w:val="000000"/>
          <w:sz w:val="20"/>
          <w:lang w:val="ru-RU"/>
        </w:rPr>
        <w:t>я 2004 года, и являются совокупностью количественных и качественных показателей, связанных с непосредственной деятельностью проверяемого субъекта, особенностями отраслевого развития и факторами, влияющими на это развитие, позволяющих отнести проверяемых су</w:t>
      </w:r>
      <w:r w:rsidRPr="009A2C28">
        <w:rPr>
          <w:color w:val="000000"/>
          <w:sz w:val="20"/>
          <w:lang w:val="ru-RU"/>
        </w:rPr>
        <w:t>бъектов к различным степеням риска.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2. В настоящих Критериях используются следующие понятия: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1) субъекты контроля – субъекты, осуществляющие деятельность в области охраны, воспроизводства и использования животного мира;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2) значительные на</w:t>
      </w:r>
      <w:r w:rsidRPr="009A2C28">
        <w:rPr>
          <w:color w:val="000000"/>
          <w:sz w:val="20"/>
          <w:lang w:val="ru-RU"/>
        </w:rPr>
        <w:t>рушения – нарушение требований, установленных нормативными правовыми актами в области охраны, воспроизводства и использования животного мира в части отсутствия аншлагов, исполнения Планов развития и Договоров по планированию средств, материально-техническо</w:t>
      </w:r>
      <w:r w:rsidRPr="009A2C28">
        <w:rPr>
          <w:color w:val="000000"/>
          <w:sz w:val="20"/>
          <w:lang w:val="ru-RU"/>
        </w:rPr>
        <w:t>го оснащения, воспроизводства и науки, несвоевременного представления или непредставления отчетов, наличия подтвержденных жалоб;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3) незначительные нарушения - нарушение требований, установленных нормативными правовыми актами в области охраны, воспрои</w:t>
      </w:r>
      <w:r w:rsidRPr="009A2C28">
        <w:rPr>
          <w:color w:val="000000"/>
          <w:sz w:val="20"/>
          <w:lang w:val="ru-RU"/>
        </w:rPr>
        <w:t>зводства и использования животного мира в части отсутствия зарегистрированных и обозначенных регистрационными номерами плавучих средств в порядке, установленном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Законом Республики Казахстан от 6 июля 2004 года «О внутреннем водном транспорте»;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4) гру</w:t>
      </w:r>
      <w:r w:rsidRPr="009A2C28">
        <w:rPr>
          <w:color w:val="000000"/>
          <w:sz w:val="20"/>
          <w:lang w:val="ru-RU"/>
        </w:rPr>
        <w:t>бое нарушение – нарушение требований, установленных нормативными правовыми актами в области охраны, воспроизводства и использования животного мира в части несоблюдения порядка создание зоологических коллекций, несоблюдения установленных лимитов и сроков, н</w:t>
      </w:r>
      <w:r w:rsidRPr="009A2C28">
        <w:rPr>
          <w:color w:val="000000"/>
          <w:sz w:val="20"/>
          <w:lang w:val="ru-RU"/>
        </w:rPr>
        <w:t xml:space="preserve">е соблюдения требований к </w:t>
      </w:r>
      <w:proofErr w:type="spellStart"/>
      <w:r w:rsidRPr="009A2C28">
        <w:rPr>
          <w:color w:val="000000"/>
          <w:sz w:val="20"/>
          <w:lang w:val="ru-RU"/>
        </w:rPr>
        <w:t>рыбозащитным</w:t>
      </w:r>
      <w:proofErr w:type="spellEnd"/>
      <w:r w:rsidRPr="009A2C28">
        <w:rPr>
          <w:color w:val="000000"/>
          <w:sz w:val="20"/>
          <w:lang w:val="ru-RU"/>
        </w:rPr>
        <w:t xml:space="preserve"> устройствам, допущения уничтожения или порчи столбов, плавучих опознавательных знаков, возникновения неблагоприятных происшествий, отсутствия журналов учета добычи животных, нарушения обязательств, указанных в Договор</w:t>
      </w:r>
      <w:r w:rsidRPr="009A2C28">
        <w:rPr>
          <w:color w:val="000000"/>
          <w:sz w:val="20"/>
          <w:lang w:val="ru-RU"/>
        </w:rPr>
        <w:t>ах, в Планах;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5) риск – вероятность причинения вреда в результате деятельности субъектов контроля животному миру, ухудшения экологической обстановки и нарушения биологического равновесия на охотничьих хозяйствах, рыбохозяйственных водоемах (участках)</w:t>
      </w:r>
      <w:r w:rsidRPr="009A2C28">
        <w:rPr>
          <w:color w:val="000000"/>
          <w:sz w:val="20"/>
          <w:lang w:val="ru-RU"/>
        </w:rPr>
        <w:t xml:space="preserve"> с учетом степени тяжести его последствий;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6) оценка степени риска – комплекс мероприятий, проводимых органом контроля и надзора, с целью назначения и проведения проверок.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3.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подразделяются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объективные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зави</w:t>
      </w:r>
      <w:r>
        <w:rPr>
          <w:color w:val="000000"/>
          <w:sz w:val="20"/>
        </w:rPr>
        <w:t>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осуществляемого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вида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деятельности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определяемые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зависимости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допущенных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законодательства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области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охраны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воспроизводства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использования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4. По</w:t>
      </w:r>
      <w:r w:rsidRPr="009A2C28">
        <w:rPr>
          <w:color w:val="000000"/>
          <w:sz w:val="20"/>
          <w:lang w:val="ru-RU"/>
        </w:rPr>
        <w:t xml:space="preserve"> объективным критериям субъекты контроля относятся к следующим группам риска: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1) к высокой степени риска – субъекты, занимающиеся ведением охотничьего </w:t>
      </w:r>
      <w:r w:rsidRPr="009A2C28">
        <w:rPr>
          <w:color w:val="000000"/>
          <w:sz w:val="20"/>
          <w:lang w:val="ru-RU"/>
        </w:rPr>
        <w:lastRenderedPageBreak/>
        <w:t>хозяйства, а так же промысловым рыболовством и забором воды для нужд сельского хозяйства, промышлен</w:t>
      </w:r>
      <w:r w:rsidRPr="009A2C28">
        <w:rPr>
          <w:color w:val="000000"/>
          <w:sz w:val="20"/>
          <w:lang w:val="ru-RU"/>
        </w:rPr>
        <w:t>ности и энергетики, научно-исследовательским ловом;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2) не отнесенной к высокой степени риска – субъекты, занимающиеся вольерным и </w:t>
      </w:r>
      <w:proofErr w:type="spellStart"/>
      <w:r w:rsidRPr="009A2C28">
        <w:rPr>
          <w:color w:val="000000"/>
          <w:sz w:val="20"/>
          <w:lang w:val="ru-RU"/>
        </w:rPr>
        <w:t>полувольным</w:t>
      </w:r>
      <w:proofErr w:type="spellEnd"/>
      <w:r w:rsidRPr="009A2C28">
        <w:rPr>
          <w:color w:val="000000"/>
          <w:sz w:val="20"/>
          <w:lang w:val="ru-RU"/>
        </w:rPr>
        <w:t xml:space="preserve"> содержанием, разведением объектов животного мира, а также организации, занимающиеся обучением граждан охотни</w:t>
      </w:r>
      <w:r w:rsidRPr="009A2C28">
        <w:rPr>
          <w:color w:val="000000"/>
          <w:sz w:val="20"/>
          <w:lang w:val="ru-RU"/>
        </w:rPr>
        <w:t xml:space="preserve">чьему минимуму, владельцы зоологических коллекций, зоопарки, биологические центры, организацией любительского (спортивного) рыболовства, </w:t>
      </w:r>
      <w:proofErr w:type="spellStart"/>
      <w:r w:rsidRPr="009A2C28">
        <w:rPr>
          <w:color w:val="000000"/>
          <w:sz w:val="20"/>
          <w:lang w:val="ru-RU"/>
        </w:rPr>
        <w:t>аквакультурой</w:t>
      </w:r>
      <w:proofErr w:type="spellEnd"/>
      <w:r w:rsidRPr="009A2C28">
        <w:rPr>
          <w:color w:val="000000"/>
          <w:sz w:val="20"/>
          <w:lang w:val="ru-RU"/>
        </w:rPr>
        <w:t xml:space="preserve"> в естественных водоемах.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</w:t>
      </w:r>
      <w:r>
        <w:rPr>
          <w:color w:val="000000"/>
          <w:sz w:val="20"/>
        </w:rPr>
        <w:t>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а </w:t>
      </w:r>
      <w:proofErr w:type="spellStart"/>
      <w:r>
        <w:rPr>
          <w:color w:val="000000"/>
          <w:sz w:val="20"/>
        </w:rPr>
        <w:t>также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отнесенных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отнесенной</w:t>
      </w:r>
      <w:proofErr w:type="spellEnd"/>
      <w:r>
        <w:rPr>
          <w:color w:val="000000"/>
          <w:sz w:val="20"/>
        </w:rPr>
        <w:t xml:space="preserve"> к </w:t>
      </w:r>
      <w:proofErr w:type="spellStart"/>
      <w:r>
        <w:rPr>
          <w:color w:val="000000"/>
          <w:sz w:val="20"/>
        </w:rPr>
        <w:t>высокой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внеплановые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иная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5.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</w:t>
      </w:r>
      <w:r>
        <w:rPr>
          <w:color w:val="000000"/>
          <w:sz w:val="20"/>
        </w:rPr>
        <w:t>еляются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информации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из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источников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анализа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предыдущих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       2) </w:t>
      </w:r>
      <w:proofErr w:type="spellStart"/>
      <w:r>
        <w:rPr>
          <w:color w:val="000000"/>
          <w:sz w:val="20"/>
        </w:rPr>
        <w:t>результаты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мониторинга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отчетности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представляемой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субъектами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территориальные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инспекции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Ком</w:t>
      </w:r>
      <w:r>
        <w:rPr>
          <w:color w:val="000000"/>
          <w:sz w:val="20"/>
        </w:rPr>
        <w:t>итета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лесного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животного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мира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Министерства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сельского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хозяйства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Республики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Казахстан</w:t>
      </w:r>
      <w:proofErr w:type="spellEnd"/>
      <w:r>
        <w:rPr>
          <w:color w:val="000000"/>
          <w:sz w:val="20"/>
        </w:rPr>
        <w:t xml:space="preserve">; </w:t>
      </w:r>
      <w:r>
        <w:br/>
      </w:r>
      <w:r>
        <w:rPr>
          <w:color w:val="000000"/>
          <w:sz w:val="20"/>
        </w:rPr>
        <w:t xml:space="preserve">      3)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количество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подтвержденных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жалоб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обращений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субъекты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поступивших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физических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юридических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органов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>  </w:t>
      </w:r>
      <w:r>
        <w:rPr>
          <w:color w:val="000000"/>
          <w:sz w:val="20"/>
        </w:rPr>
        <w:t xml:space="preserve">    4) </w:t>
      </w:r>
      <w:proofErr w:type="spellStart"/>
      <w:r>
        <w:rPr>
          <w:color w:val="000000"/>
          <w:sz w:val="20"/>
        </w:rPr>
        <w:t>наличие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зарегистрированных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случаев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возникновения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неблагоприятных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происшествий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возникших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вине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6. </w:t>
      </w:r>
      <w:proofErr w:type="spellStart"/>
      <w:r>
        <w:rPr>
          <w:color w:val="000000"/>
          <w:sz w:val="20"/>
        </w:rPr>
        <w:t>Субъективные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определяются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согласно</w:t>
      </w:r>
      <w:proofErr w:type="spellEnd"/>
      <w:r>
        <w:rPr>
          <w:color w:val="000000"/>
          <w:sz w:val="20"/>
        </w:rPr>
        <w:t> </w:t>
      </w:r>
      <w:proofErr w:type="spellStart"/>
      <w:r>
        <w:rPr>
          <w:color w:val="000000"/>
          <w:sz w:val="20"/>
        </w:rPr>
        <w:t>приложению</w:t>
      </w:r>
      <w:proofErr w:type="spellEnd"/>
      <w:r>
        <w:rPr>
          <w:color w:val="000000"/>
          <w:sz w:val="20"/>
        </w:rPr>
        <w:t xml:space="preserve"> 2 к </w:t>
      </w:r>
      <w:proofErr w:type="spellStart"/>
      <w:r>
        <w:rPr>
          <w:color w:val="000000"/>
          <w:sz w:val="20"/>
        </w:rPr>
        <w:t>настоящим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7. В соответствии с критериями оценки</w:t>
      </w:r>
      <w:r w:rsidRPr="009A2C28">
        <w:rPr>
          <w:color w:val="000000"/>
          <w:sz w:val="20"/>
          <w:lang w:val="ru-RU"/>
        </w:rPr>
        <w:t xml:space="preserve"> степени риска, регулирующего государственного органа, рассчитывается показатель степени риска субъективных критериев по шкале от 0 до 100.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нарушения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проверяемому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субъекту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приравнивается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100 и в </w:t>
      </w:r>
      <w:proofErr w:type="spellStart"/>
      <w:r>
        <w:rPr>
          <w:color w:val="000000"/>
          <w:sz w:val="20"/>
        </w:rPr>
        <w:t>отношении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выборочная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В </w:t>
      </w:r>
      <w:proofErr w:type="spellStart"/>
      <w:r>
        <w:rPr>
          <w:color w:val="000000"/>
          <w:sz w:val="20"/>
        </w:rPr>
        <w:t>случае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если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грубой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выявлено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то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определения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рассчитываются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значительной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незначительной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затем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суммируются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</w:t>
      </w:r>
      <w:proofErr w:type="spellStart"/>
      <w:r>
        <w:rPr>
          <w:color w:val="000000"/>
          <w:sz w:val="20"/>
        </w:rPr>
        <w:t>При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оп</w:t>
      </w:r>
      <w:r>
        <w:rPr>
          <w:color w:val="000000"/>
          <w:sz w:val="20"/>
        </w:rPr>
        <w:t>ределении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значительных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нарушений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применяется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коэффициент</w:t>
      </w:r>
      <w:proofErr w:type="spellEnd"/>
      <w:r>
        <w:rPr>
          <w:color w:val="000000"/>
          <w:sz w:val="20"/>
        </w:rPr>
        <w:t xml:space="preserve"> 0,7 и </w:t>
      </w:r>
      <w:proofErr w:type="spellStart"/>
      <w:r>
        <w:rPr>
          <w:color w:val="000000"/>
          <w:sz w:val="20"/>
        </w:rPr>
        <w:t>данный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рассчитывается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следующей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формуле</w:t>
      </w:r>
      <w:proofErr w:type="spellEnd"/>
      <w:r>
        <w:rPr>
          <w:color w:val="000000"/>
          <w:sz w:val="20"/>
        </w:rPr>
        <w:t>:</w:t>
      </w:r>
    </w:p>
    <w:bookmarkEnd w:id="4"/>
    <w:p w:rsidR="00CF5AA5" w:rsidRDefault="009A2C28">
      <w:pPr>
        <w:spacing w:after="0"/>
      </w:pPr>
      <w:r>
        <w:rPr>
          <w:color w:val="000000"/>
          <w:sz w:val="20"/>
        </w:rPr>
        <w:t>      </w:t>
      </w:r>
      <w:r>
        <w:rPr>
          <w:noProof/>
          <w:lang w:val="ru-RU" w:eastAsia="ru-RU"/>
        </w:rPr>
        <w:drawing>
          <wp:inline distT="0" distB="0" distL="0" distR="0">
            <wp:extent cx="2806700" cy="266700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8067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5" w:rsidRPr="009A2C28" w:rsidRDefault="009A2C2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где: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Рз – показатель значительных нарушений;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Р1 – общее количество значительных нарушений;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</w:t>
      </w:r>
      <w:r w:rsidRPr="009A2C28">
        <w:rPr>
          <w:color w:val="000000"/>
          <w:sz w:val="20"/>
          <w:lang w:val="ru-RU"/>
        </w:rPr>
        <w:t>2 - количество выявленных значительных нарушений;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При определении показателя незначительных нарушений применяется коэффициент 0,3 и данный показатель рассчитывается по следующей формуле:</w:t>
      </w:r>
    </w:p>
    <w:p w:rsidR="00CF5AA5" w:rsidRDefault="009A2C28">
      <w:pPr>
        <w:spacing w:after="0"/>
      </w:pP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3048000" cy="266700"/>
            <wp:effectExtent l="0" t="0" r="0" b="0"/>
            <wp:docPr id="6" name="Рисунок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0480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5" w:rsidRPr="009A2C28" w:rsidRDefault="009A2C28">
      <w:pPr>
        <w:spacing w:after="0"/>
        <w:rPr>
          <w:lang w:val="ru-RU"/>
        </w:rPr>
      </w:pPr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где: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 xml:space="preserve">Рн – показатель незначительных </w:t>
      </w:r>
      <w:r w:rsidRPr="009A2C28">
        <w:rPr>
          <w:color w:val="000000"/>
          <w:sz w:val="20"/>
          <w:lang w:val="ru-RU"/>
        </w:rPr>
        <w:t>нарушений;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8" name="Рисунок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Р1 – общее количество незначительных нарушений;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 xml:space="preserve">Р2 - количество выявленных незначительных нарушений; </w:t>
      </w:r>
      <w:r w:rsidRPr="009A2C28">
        <w:rPr>
          <w:lang w:val="ru-RU"/>
        </w:rPr>
        <w:br/>
      </w:r>
      <w:r>
        <w:rPr>
          <w:color w:val="000000"/>
          <w:sz w:val="20"/>
        </w:rPr>
        <w:lastRenderedPageBreak/>
        <w:t>     </w:t>
      </w:r>
      <w:r w:rsidRPr="009A2C28">
        <w:rPr>
          <w:color w:val="000000"/>
          <w:sz w:val="20"/>
          <w:lang w:val="ru-RU"/>
        </w:rPr>
        <w:t xml:space="preserve"> Общий показатель степени риска (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Р) рассчитывается по шкале от 0 до 100 и определяется путем суммирования показателей значи</w:t>
      </w:r>
      <w:r w:rsidRPr="009A2C28">
        <w:rPr>
          <w:color w:val="000000"/>
          <w:sz w:val="20"/>
          <w:lang w:val="ru-RU"/>
        </w:rPr>
        <w:t>тельных и незначительных нарушений по следующей формуле:</w:t>
      </w:r>
    </w:p>
    <w:p w:rsidR="00CF5AA5" w:rsidRDefault="009A2C28">
      <w:pPr>
        <w:spacing w:after="0"/>
      </w:pP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12900" cy="292100"/>
            <wp:effectExtent l="0" t="0" r="0" b="0"/>
            <wp:docPr id="11" name="Рисунок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612900" cy="292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5AA5" w:rsidRDefault="009A2C28">
      <w:pPr>
        <w:spacing w:after="0"/>
      </w:pPr>
      <w:bookmarkStart w:id="5" w:name="z22"/>
      <w:r>
        <w:rPr>
          <w:color w:val="000000"/>
          <w:sz w:val="20"/>
        </w:rPr>
        <w:t xml:space="preserve">      </w:t>
      </w:r>
      <w:r w:rsidRPr="009A2C28">
        <w:rPr>
          <w:color w:val="000000"/>
          <w:sz w:val="20"/>
          <w:lang w:val="ru-RU"/>
        </w:rPr>
        <w:t>где: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 - общий показатель степени риска;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3" name="Рисунок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 xml:space="preserve">Рз - показатель значительных нарушений; 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>
        <w:rPr>
          <w:noProof/>
          <w:lang w:val="ru-RU" w:eastAsia="ru-RU"/>
        </w:rPr>
        <w:drawing>
          <wp:inline distT="0" distB="0" distL="0" distR="0">
            <wp:extent cx="165100" cy="266700"/>
            <wp:effectExtent l="0" t="0" r="0" b="0"/>
            <wp:docPr id="14" name="Рисунок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5100" cy="2667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Pr="009A2C28">
        <w:rPr>
          <w:color w:val="000000"/>
          <w:sz w:val="20"/>
          <w:lang w:val="ru-RU"/>
        </w:rPr>
        <w:t>Рн - показатель незначительных нарушений.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8. По показателям степени риска </w:t>
      </w:r>
      <w:r w:rsidRPr="009A2C28">
        <w:rPr>
          <w:color w:val="000000"/>
          <w:sz w:val="20"/>
          <w:lang w:val="ru-RU"/>
        </w:rPr>
        <w:t>проверяемый субъект (объект) относится: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1) к высокой степени риска – при показателе степени риска от 60 до 100, и в отношении него проводится выборочная проверка;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2) к не отнесенным к высокой степени риска – при показателе степени риска от 0 до</w:t>
      </w:r>
      <w:r w:rsidRPr="009A2C28">
        <w:rPr>
          <w:color w:val="000000"/>
          <w:sz w:val="20"/>
          <w:lang w:val="ru-RU"/>
        </w:rPr>
        <w:t xml:space="preserve"> 60, и в отношении него не проводится выборочная проверка.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9.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контроля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наибольшими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показателями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инспектора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10. </w:t>
      </w:r>
      <w:proofErr w:type="spellStart"/>
      <w:r>
        <w:rPr>
          <w:color w:val="000000"/>
          <w:sz w:val="20"/>
        </w:rPr>
        <w:t>Кратность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проведения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выборочной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может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быть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чаще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одного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раза</w:t>
      </w:r>
      <w:proofErr w:type="spellEnd"/>
      <w:r>
        <w:rPr>
          <w:color w:val="000000"/>
          <w:sz w:val="20"/>
        </w:rPr>
        <w:t xml:space="preserve"> в </w:t>
      </w:r>
      <w:proofErr w:type="spellStart"/>
      <w:r>
        <w:rPr>
          <w:color w:val="000000"/>
          <w:sz w:val="20"/>
        </w:rPr>
        <w:t>год</w:t>
      </w:r>
      <w:proofErr w:type="spellEnd"/>
      <w:r>
        <w:rPr>
          <w:color w:val="000000"/>
          <w:sz w:val="20"/>
        </w:rPr>
        <w:t>.</w:t>
      </w:r>
      <w:r>
        <w:br/>
      </w:r>
      <w:r>
        <w:rPr>
          <w:color w:val="000000"/>
          <w:sz w:val="20"/>
        </w:rPr>
        <w:t xml:space="preserve">      11. </w:t>
      </w:r>
      <w:proofErr w:type="spellStart"/>
      <w:r>
        <w:rPr>
          <w:color w:val="000000"/>
          <w:sz w:val="20"/>
        </w:rPr>
        <w:t>Выборочные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проводятся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основании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списков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формируемых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полугодие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результатам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проводимого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ан</w:t>
      </w:r>
      <w:r>
        <w:rPr>
          <w:color w:val="000000"/>
          <w:sz w:val="20"/>
        </w:rPr>
        <w:t>ализа</w:t>
      </w:r>
      <w:proofErr w:type="spellEnd"/>
      <w:r>
        <w:rPr>
          <w:color w:val="000000"/>
          <w:sz w:val="20"/>
        </w:rPr>
        <w:t xml:space="preserve"> и </w:t>
      </w:r>
      <w:proofErr w:type="spellStart"/>
      <w:r>
        <w:rPr>
          <w:color w:val="000000"/>
          <w:sz w:val="20"/>
        </w:rPr>
        <w:t>оценки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утвержденных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первым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руководителем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регулирующего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или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местного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исполнительного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 xml:space="preserve">. </w:t>
      </w:r>
      <w:r w:rsidRPr="009A2C28">
        <w:rPr>
          <w:color w:val="000000"/>
          <w:sz w:val="20"/>
          <w:lang w:val="ru-RU"/>
        </w:rPr>
        <w:t>Списки выборочных проверок направляются в уполномоченный орган по правовой статистике и специальным учетам в срок не позднее, чем з</w:t>
      </w:r>
      <w:r w:rsidRPr="009A2C28">
        <w:rPr>
          <w:color w:val="000000"/>
          <w:sz w:val="20"/>
          <w:lang w:val="ru-RU"/>
        </w:rPr>
        <w:t>а пятнадцать календарных дней до начала соответствующего отчетного периода.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 xml:space="preserve">12. </w:t>
      </w:r>
      <w:proofErr w:type="spellStart"/>
      <w:r>
        <w:rPr>
          <w:color w:val="000000"/>
          <w:sz w:val="20"/>
        </w:rPr>
        <w:t>Списки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выборочных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проверок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составляются</w:t>
      </w:r>
      <w:proofErr w:type="spellEnd"/>
      <w:r>
        <w:rPr>
          <w:color w:val="000000"/>
          <w:sz w:val="20"/>
        </w:rPr>
        <w:t xml:space="preserve"> с </w:t>
      </w:r>
      <w:proofErr w:type="spellStart"/>
      <w:r>
        <w:rPr>
          <w:color w:val="000000"/>
          <w:sz w:val="20"/>
        </w:rPr>
        <w:t>учетом</w:t>
      </w:r>
      <w:proofErr w:type="spellEnd"/>
      <w:r>
        <w:rPr>
          <w:color w:val="000000"/>
          <w:sz w:val="20"/>
        </w:rPr>
        <w:t>:</w:t>
      </w:r>
      <w:r>
        <w:br/>
      </w:r>
      <w:r>
        <w:rPr>
          <w:color w:val="000000"/>
          <w:sz w:val="20"/>
        </w:rPr>
        <w:t xml:space="preserve">      1) </w:t>
      </w:r>
      <w:proofErr w:type="spellStart"/>
      <w:r>
        <w:rPr>
          <w:color w:val="000000"/>
          <w:sz w:val="20"/>
        </w:rPr>
        <w:t>приоритетности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проверяемых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субъектов</w:t>
      </w:r>
      <w:proofErr w:type="spellEnd"/>
      <w:r>
        <w:rPr>
          <w:color w:val="000000"/>
          <w:sz w:val="20"/>
        </w:rPr>
        <w:t xml:space="preserve"> (</w:t>
      </w:r>
      <w:proofErr w:type="spellStart"/>
      <w:r>
        <w:rPr>
          <w:color w:val="000000"/>
          <w:sz w:val="20"/>
        </w:rPr>
        <w:t>объектов</w:t>
      </w:r>
      <w:proofErr w:type="spellEnd"/>
      <w:r>
        <w:rPr>
          <w:color w:val="000000"/>
          <w:sz w:val="20"/>
        </w:rPr>
        <w:t xml:space="preserve">) с </w:t>
      </w:r>
      <w:proofErr w:type="spellStart"/>
      <w:r>
        <w:rPr>
          <w:color w:val="000000"/>
          <w:sz w:val="20"/>
        </w:rPr>
        <w:t>наибольшим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показателем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степени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риска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субъективным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критерия</w:t>
      </w:r>
      <w:r>
        <w:rPr>
          <w:color w:val="000000"/>
          <w:sz w:val="20"/>
        </w:rPr>
        <w:t>м</w:t>
      </w:r>
      <w:proofErr w:type="spellEnd"/>
      <w:r>
        <w:rPr>
          <w:color w:val="000000"/>
          <w:sz w:val="20"/>
        </w:rPr>
        <w:t>;</w:t>
      </w:r>
      <w:r>
        <w:br/>
      </w:r>
      <w:r>
        <w:rPr>
          <w:color w:val="000000"/>
          <w:sz w:val="20"/>
        </w:rPr>
        <w:t xml:space="preserve">      2) </w:t>
      </w:r>
      <w:proofErr w:type="spellStart"/>
      <w:r>
        <w:rPr>
          <w:color w:val="000000"/>
          <w:sz w:val="20"/>
        </w:rPr>
        <w:t>нагрузки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на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должностных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лиц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осуществляющих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проверки</w:t>
      </w:r>
      <w:proofErr w:type="spellEnd"/>
      <w:r>
        <w:rPr>
          <w:color w:val="000000"/>
          <w:sz w:val="20"/>
        </w:rPr>
        <w:t xml:space="preserve">, </w:t>
      </w:r>
      <w:proofErr w:type="spellStart"/>
      <w:r>
        <w:rPr>
          <w:color w:val="000000"/>
          <w:sz w:val="20"/>
        </w:rPr>
        <w:t>государственного</w:t>
      </w:r>
      <w:proofErr w:type="spellEnd"/>
      <w:r>
        <w:rPr>
          <w:color w:val="000000"/>
          <w:sz w:val="20"/>
        </w:rPr>
        <w:t xml:space="preserve"> </w:t>
      </w:r>
      <w:proofErr w:type="spellStart"/>
      <w:r>
        <w:rPr>
          <w:color w:val="000000"/>
          <w:sz w:val="20"/>
        </w:rPr>
        <w:t>органа</w:t>
      </w:r>
      <w:proofErr w:type="spellEnd"/>
      <w:r>
        <w:rPr>
          <w:color w:val="000000"/>
          <w:sz w:val="20"/>
        </w:rPr>
        <w:t>.</w:t>
      </w:r>
    </w:p>
    <w:p w:rsidR="00CF5AA5" w:rsidRPr="009A2C28" w:rsidRDefault="009A2C28">
      <w:pPr>
        <w:spacing w:after="0"/>
        <w:jc w:val="right"/>
        <w:rPr>
          <w:lang w:val="ru-RU"/>
        </w:rPr>
      </w:pPr>
      <w:bookmarkStart w:id="6" w:name="z27"/>
      <w:bookmarkEnd w:id="5"/>
      <w:r>
        <w:rPr>
          <w:color w:val="000000"/>
          <w:sz w:val="20"/>
        </w:rPr>
        <w:t xml:space="preserve">  </w:t>
      </w:r>
      <w:r w:rsidRPr="009A2C28">
        <w:rPr>
          <w:color w:val="000000"/>
          <w:sz w:val="20"/>
          <w:lang w:val="ru-RU"/>
        </w:rPr>
        <w:t>Приложение 2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к Критериям оценки степени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риска в области охраны,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воспроизводства и</w:t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использования животного мира</w:t>
      </w:r>
    </w:p>
    <w:p w:rsidR="00CF5AA5" w:rsidRPr="009A2C28" w:rsidRDefault="009A2C28">
      <w:pPr>
        <w:spacing w:after="0"/>
        <w:rPr>
          <w:lang w:val="ru-RU"/>
        </w:rPr>
      </w:pPr>
      <w:bookmarkStart w:id="7" w:name="z28"/>
      <w:bookmarkEnd w:id="6"/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</w:t>
      </w:r>
      <w:r>
        <w:rPr>
          <w:color w:val="000000"/>
          <w:sz w:val="20"/>
        </w:rPr>
        <w:t> </w:t>
      </w:r>
      <w:r w:rsidRPr="009A2C28">
        <w:rPr>
          <w:b/>
          <w:color w:val="000000"/>
          <w:sz w:val="20"/>
          <w:lang w:val="ru-RU"/>
        </w:rPr>
        <w:t xml:space="preserve"> Субъективные критерии и отне</w:t>
      </w:r>
      <w:r w:rsidRPr="009A2C28">
        <w:rPr>
          <w:b/>
          <w:color w:val="000000"/>
          <w:sz w:val="20"/>
          <w:lang w:val="ru-RU"/>
        </w:rPr>
        <w:t>сение их к высокой или</w:t>
      </w:r>
      <w:r w:rsidRPr="009A2C28">
        <w:rPr>
          <w:lang w:val="ru-RU"/>
        </w:rPr>
        <w:br/>
      </w:r>
      <w:r>
        <w:rPr>
          <w:b/>
          <w:color w:val="000000"/>
          <w:sz w:val="20"/>
        </w:rPr>
        <w:t>    </w:t>
      </w:r>
      <w:r w:rsidRPr="009A2C28">
        <w:rPr>
          <w:b/>
          <w:color w:val="000000"/>
          <w:sz w:val="20"/>
          <w:lang w:val="ru-RU"/>
        </w:rPr>
        <w:t xml:space="preserve"> не отнесенной к высокой степени риска, осуществляется</w:t>
      </w:r>
      <w:r w:rsidRPr="009A2C28">
        <w:rPr>
          <w:lang w:val="ru-RU"/>
        </w:rPr>
        <w:br/>
      </w:r>
      <w:r>
        <w:rPr>
          <w:b/>
          <w:color w:val="000000"/>
          <w:sz w:val="20"/>
        </w:rPr>
        <w:t>               </w:t>
      </w:r>
      <w:r w:rsidRPr="009A2C28">
        <w:rPr>
          <w:b/>
          <w:color w:val="000000"/>
          <w:sz w:val="20"/>
          <w:lang w:val="ru-RU"/>
        </w:rPr>
        <w:t xml:space="preserve"> по нижеследующим показателям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33"/>
        <w:gridCol w:w="6056"/>
        <w:gridCol w:w="3073"/>
      </w:tblGrid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bookmarkEnd w:id="7"/>
          <w:p w:rsidR="00CF5AA5" w:rsidRDefault="009A2C28">
            <w:pPr>
              <w:spacing w:after="20"/>
              <w:ind w:left="20"/>
              <w:jc w:val="center"/>
            </w:pPr>
            <w:r>
              <w:rPr>
                <w:b/>
                <w:color w:val="000000"/>
                <w:sz w:val="20"/>
              </w:rPr>
              <w:t>№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b/>
                <w:color w:val="000000"/>
                <w:sz w:val="20"/>
                <w:lang w:val="ru-RU"/>
              </w:rPr>
              <w:t>Критерии оценки степени риска в области охраны, воспроизводства и использования животного мира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b/>
                <w:color w:val="000000"/>
                <w:sz w:val="20"/>
              </w:rPr>
              <w:t>Степень</w:t>
            </w:r>
            <w:proofErr w:type="spellEnd"/>
            <w:r>
              <w:rPr>
                <w:b/>
                <w:color w:val="000000"/>
                <w:sz w:val="20"/>
              </w:rPr>
              <w:t xml:space="preserve"> </w:t>
            </w:r>
            <w:proofErr w:type="spellStart"/>
            <w:r>
              <w:rPr>
                <w:b/>
                <w:color w:val="000000"/>
                <w:sz w:val="20"/>
              </w:rPr>
              <w:t>нарушения</w:t>
            </w:r>
            <w:proofErr w:type="spellEnd"/>
          </w:p>
        </w:tc>
      </w:tr>
      <w:tr w:rsidR="00CF5AA5" w:rsidRPr="009A2C28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1. Результаты</w:t>
            </w:r>
            <w:r w:rsidRPr="009A2C28">
              <w:rPr>
                <w:color w:val="000000"/>
                <w:sz w:val="20"/>
                <w:lang w:val="ru-RU"/>
              </w:rPr>
              <w:t xml:space="preserve"> предыдущих проверок (степень тяжести устанавливается при несоблюдении нижеперечисленных требований)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и исполнение проверяемым субъектом Плана ведения охотничьего хозяйства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Договора на пользование животным миром с субъектом </w:t>
            </w:r>
            <w:r w:rsidRPr="009A2C28">
              <w:rPr>
                <w:color w:val="000000"/>
                <w:sz w:val="20"/>
                <w:lang w:val="ru-RU"/>
              </w:rPr>
              <w:t>охотничьего хозяйства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Наличие журнала учета добычи животных (промысловый журнал)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4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Соблюдение порядка содержания животных в неволе или полувольных условиях, а также зоологических коллекций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разрешений на ввоз на </w:t>
            </w:r>
            <w:r w:rsidRPr="009A2C28">
              <w:rPr>
                <w:color w:val="000000"/>
                <w:sz w:val="20"/>
                <w:lang w:val="ru-RU"/>
              </w:rPr>
              <w:t xml:space="preserve">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вывоз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подпадающих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Конвенции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фауны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флоры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находящимися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угрозой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Соблюдение проверяемым с</w:t>
            </w:r>
            <w:r w:rsidRPr="009A2C28">
              <w:rPr>
                <w:color w:val="000000"/>
                <w:sz w:val="20"/>
                <w:lang w:val="ru-RU"/>
              </w:rPr>
              <w:t>убъектом требования законодательства Республики Казахстан в области охраны, воспроизводства и использования животного мира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аншлагов</w:t>
            </w:r>
            <w:proofErr w:type="spellEnd"/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разрешений на производство интродукции, реинтродукции и гибридизации животных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</w:t>
            </w:r>
            <w:r>
              <w:rPr>
                <w:color w:val="000000"/>
                <w:sz w:val="20"/>
              </w:rPr>
              <w:t>ачительное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Соблюдение требований по недопущению добычи объектов животного мира сверх установленного лимита и вне сроков, указанных в разрешениях на пользование животным миром, а также в зонах покоя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и исполнение Договоров на </w:t>
            </w:r>
            <w:r w:rsidRPr="009A2C28">
              <w:rPr>
                <w:color w:val="000000"/>
                <w:sz w:val="20"/>
                <w:lang w:val="ru-RU"/>
              </w:rPr>
              <w:t>рыболовство и ведение рыбного хозяйства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плавучих средств, зарегистрированных и обозначенных регистрационными номерами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Незначительное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справки о происхождении вылова рыбы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Соблюдение требований по недопущению уничтожения или порчи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Наличие рыбозащитных у</w:t>
            </w:r>
            <w:r w:rsidRPr="009A2C28">
              <w:rPr>
                <w:color w:val="000000"/>
                <w:sz w:val="20"/>
                <w:lang w:val="ru-RU"/>
              </w:rPr>
              <w:t xml:space="preserve">стройств на водозаборных сооружениях 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Грубое</w:t>
            </w:r>
            <w:proofErr w:type="spellEnd"/>
          </w:p>
        </w:tc>
      </w:tr>
      <w:tr w:rsidR="00CF5AA5" w:rsidRPr="009A2C28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2. «Результаты мониторинга отчетности, представляемой субъектами контроля, в территориальные инспекции Комитета лесного хозяйства и животного мира Министерства сельского хозяйства Республики Казахстан»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15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Несвоевременное представление или непредставление отчета по деятельности в области охраны, воспроизводства и использования животного мира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</w:p>
        </w:tc>
      </w:tr>
      <w:tr w:rsidR="00CF5AA5" w:rsidRPr="009A2C28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3. «Наличие и количество подтвержденных жалоб и обращений»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16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одной подтвержденной жалобы на </w:t>
            </w:r>
            <w:r w:rsidRPr="009A2C28">
              <w:rPr>
                <w:color w:val="000000"/>
                <w:sz w:val="20"/>
                <w:lang w:val="ru-RU"/>
              </w:rPr>
              <w:t>субъект контроля, осуществляющего деятельности по организации охоты и ведению охотничьего хозяйства, рыболовству и ведению рыбного хозяйства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Значительное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</w:p>
        </w:tc>
      </w:tr>
      <w:tr w:rsidR="00CF5AA5" w:rsidRPr="009A2C28">
        <w:trPr>
          <w:trHeight w:val="270"/>
          <w:tblCellSpacing w:w="0" w:type="auto"/>
        </w:trPr>
        <w:tc>
          <w:tcPr>
            <w:tcW w:w="0" w:type="auto"/>
            <w:gridSpan w:val="3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jc w:val="center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4. Наличие зарегистрированных случаев возникновения неблагоприятных происшествий, возникших по вине </w:t>
            </w:r>
            <w:r w:rsidRPr="009A2C28">
              <w:rPr>
                <w:color w:val="000000"/>
                <w:sz w:val="20"/>
                <w:lang w:val="ru-RU"/>
              </w:rPr>
              <w:t>субъектов контроля</w:t>
            </w:r>
          </w:p>
        </w:tc>
      </w:tr>
      <w:tr w:rsidR="00CF5AA5">
        <w:trPr>
          <w:trHeight w:val="270"/>
          <w:tblCellSpacing w:w="0" w:type="auto"/>
        </w:trPr>
        <w:tc>
          <w:tcPr>
            <w:tcW w:w="696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17</w:t>
            </w:r>
          </w:p>
        </w:tc>
        <w:tc>
          <w:tcPr>
            <w:tcW w:w="933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Наличие зарегистрированных неблагоприятных происшествий, возникших по вине субъектов контроля, выраженные в виде причинения вреда в результате деятельности животному миру, ухудшения экологической обстановки и нарушения биологического</w:t>
            </w:r>
            <w:r w:rsidRPr="009A2C28">
              <w:rPr>
                <w:color w:val="000000"/>
                <w:sz w:val="20"/>
                <w:lang w:val="ru-RU"/>
              </w:rPr>
              <w:t xml:space="preserve"> равновесия в </w:t>
            </w:r>
            <w:r w:rsidRPr="009A2C28">
              <w:rPr>
                <w:color w:val="000000"/>
                <w:sz w:val="20"/>
                <w:lang w:val="ru-RU"/>
              </w:rPr>
              <w:lastRenderedPageBreak/>
              <w:t>охотничьих хозяйствах и рыбохозяйственных водоемах (участках)</w:t>
            </w:r>
          </w:p>
        </w:tc>
        <w:tc>
          <w:tcPr>
            <w:tcW w:w="397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lastRenderedPageBreak/>
              <w:t>Грубое</w:t>
            </w:r>
            <w:proofErr w:type="spellEnd"/>
          </w:p>
        </w:tc>
      </w:tr>
    </w:tbl>
    <w:p w:rsidR="00CF5AA5" w:rsidRPr="009A2C28" w:rsidRDefault="009A2C28">
      <w:pPr>
        <w:spacing w:after="0"/>
        <w:jc w:val="right"/>
        <w:rPr>
          <w:lang w:val="ru-RU"/>
        </w:rPr>
      </w:pPr>
      <w:bookmarkStart w:id="8" w:name="z29"/>
      <w:r w:rsidRPr="009A2C28">
        <w:rPr>
          <w:color w:val="000000"/>
          <w:sz w:val="20"/>
          <w:lang w:val="ru-RU"/>
        </w:rPr>
        <w:t xml:space="preserve">  Приложение 3</w:t>
      </w:r>
      <w:r>
        <w:rPr>
          <w:color w:val="000000"/>
          <w:sz w:val="20"/>
        </w:rPr>
        <w:t>    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к совместному приказу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Министра сельского хозяйства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от 25 декабря 2015 года № 18-04/1126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и Министра </w:t>
      </w:r>
      <w:r w:rsidRPr="009A2C28">
        <w:rPr>
          <w:color w:val="000000"/>
          <w:sz w:val="20"/>
          <w:lang w:val="ru-RU"/>
        </w:rPr>
        <w:t>национальной экономики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Республики Казахстан</w:t>
      </w:r>
      <w:r>
        <w:rPr>
          <w:color w:val="000000"/>
          <w:sz w:val="20"/>
        </w:rPr>
        <w:t>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 xml:space="preserve"> от 28 декабря 2015 года № 808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 xml:space="preserve"> </w:t>
      </w:r>
    </w:p>
    <w:p w:rsidR="00CF5AA5" w:rsidRPr="009A2C28" w:rsidRDefault="009A2C28">
      <w:pPr>
        <w:spacing w:after="0"/>
        <w:rPr>
          <w:lang w:val="ru-RU"/>
        </w:rPr>
      </w:pPr>
      <w:bookmarkStart w:id="9" w:name="z30"/>
      <w:bookmarkEnd w:id="8"/>
      <w:r>
        <w:rPr>
          <w:b/>
          <w:color w:val="000000"/>
          <w:sz w:val="20"/>
        </w:rPr>
        <w:t>   </w:t>
      </w:r>
      <w:r w:rsidRPr="009A2C28">
        <w:rPr>
          <w:b/>
          <w:color w:val="000000"/>
          <w:sz w:val="20"/>
          <w:lang w:val="ru-RU"/>
        </w:rPr>
        <w:t xml:space="preserve"> Проверочный лист в области охраны, воспроизводства и</w:t>
      </w:r>
      <w:r w:rsidRPr="009A2C28">
        <w:rPr>
          <w:lang w:val="ru-RU"/>
        </w:rPr>
        <w:br/>
      </w:r>
      <w:r>
        <w:rPr>
          <w:b/>
          <w:color w:val="000000"/>
          <w:sz w:val="20"/>
        </w:rPr>
        <w:t>              </w:t>
      </w:r>
      <w:r w:rsidRPr="009A2C28">
        <w:rPr>
          <w:b/>
          <w:color w:val="000000"/>
          <w:sz w:val="20"/>
          <w:lang w:val="ru-RU"/>
        </w:rPr>
        <w:t xml:space="preserve"> использования животного мира</w:t>
      </w:r>
    </w:p>
    <w:bookmarkEnd w:id="9"/>
    <w:p w:rsidR="00CF5AA5" w:rsidRPr="009A2C28" w:rsidRDefault="009A2C28">
      <w:pPr>
        <w:spacing w:after="0"/>
        <w:rPr>
          <w:lang w:val="ru-RU"/>
        </w:rPr>
      </w:pPr>
      <w:r w:rsidRPr="009A2C28">
        <w:rPr>
          <w:color w:val="000000"/>
          <w:sz w:val="20"/>
          <w:lang w:val="ru-RU"/>
        </w:rPr>
        <w:t>_____________________________________________________________________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</w:t>
      </w:r>
      <w:r w:rsidRPr="009A2C28">
        <w:rPr>
          <w:color w:val="000000"/>
          <w:sz w:val="20"/>
          <w:lang w:val="ru-RU"/>
        </w:rPr>
        <w:t xml:space="preserve"> (в соответствии со</w:t>
      </w:r>
      <w:r>
        <w:rPr>
          <w:color w:val="000000"/>
          <w:sz w:val="20"/>
        </w:rPr>
        <w:t> </w:t>
      </w:r>
      <w:r w:rsidRPr="009A2C28">
        <w:rPr>
          <w:color w:val="000000"/>
          <w:sz w:val="20"/>
          <w:lang w:val="ru-RU"/>
        </w:rPr>
        <w:t>статьей 143 Предпринимательского Кодекса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9A2C28">
        <w:rPr>
          <w:color w:val="000000"/>
          <w:sz w:val="20"/>
          <w:lang w:val="ru-RU"/>
        </w:rPr>
        <w:t xml:space="preserve"> Республики Казахстан)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в отношении _________________________________________________________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</w:t>
      </w:r>
      <w:r w:rsidRPr="009A2C28">
        <w:rPr>
          <w:color w:val="000000"/>
          <w:sz w:val="20"/>
          <w:lang w:val="ru-RU"/>
        </w:rPr>
        <w:t xml:space="preserve"> (наименование однородной группы проверяемых субъектов (объектов)</w:t>
      </w:r>
    </w:p>
    <w:p w:rsidR="00CF5AA5" w:rsidRPr="009A2C28" w:rsidRDefault="009A2C28">
      <w:pPr>
        <w:spacing w:after="0"/>
        <w:rPr>
          <w:lang w:val="ru-RU"/>
        </w:rPr>
      </w:pPr>
      <w:r w:rsidRPr="009A2C28">
        <w:rPr>
          <w:color w:val="000000"/>
          <w:sz w:val="20"/>
          <w:lang w:val="ru-RU"/>
        </w:rPr>
        <w:t>Государ</w:t>
      </w:r>
      <w:r w:rsidRPr="009A2C28">
        <w:rPr>
          <w:color w:val="000000"/>
          <w:sz w:val="20"/>
          <w:lang w:val="ru-RU"/>
        </w:rPr>
        <w:t>ственный орган, назначивший проверку _________________________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_____________________________________________________________________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Акт о назначении проверки ___________________________________________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         </w:t>
      </w:r>
      <w:r w:rsidRPr="009A2C28">
        <w:rPr>
          <w:color w:val="000000"/>
          <w:sz w:val="20"/>
          <w:lang w:val="ru-RU"/>
        </w:rPr>
        <w:t xml:space="preserve"> (№, дата)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На</w:t>
      </w:r>
      <w:r w:rsidRPr="009A2C28">
        <w:rPr>
          <w:color w:val="000000"/>
          <w:sz w:val="20"/>
          <w:lang w:val="ru-RU"/>
        </w:rPr>
        <w:t>именование проверяемого субъекта (объекта)_________________________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_____________________________________________________________________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(ИИН), БИН проверяемого субъекта (объекта) __________________________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________________________________________________</w:t>
      </w:r>
      <w:r w:rsidRPr="009A2C28">
        <w:rPr>
          <w:color w:val="000000"/>
          <w:sz w:val="20"/>
          <w:lang w:val="ru-RU"/>
        </w:rPr>
        <w:t>_____________________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Адрес места нахождения ______________________________________________</w:t>
      </w:r>
    </w:p>
    <w:tbl>
      <w:tblPr>
        <w:tblW w:w="0" w:type="auto"/>
        <w:tblCellSpacing w:w="0" w:type="auto"/>
        <w:tblInd w:w="115" w:type="dxa"/>
        <w:tblBorders>
          <w:top w:val="single" w:sz="5" w:space="0" w:color="CFCFCF"/>
          <w:left w:val="single" w:sz="5" w:space="0" w:color="CFCFCF"/>
          <w:bottom w:val="single" w:sz="5" w:space="0" w:color="CFCFCF"/>
          <w:right w:val="single" w:sz="5" w:space="0" w:color="CFCFCF"/>
        </w:tblBorders>
        <w:tblLook w:val="04A0" w:firstRow="1" w:lastRow="0" w:firstColumn="1" w:lastColumn="0" w:noHBand="0" w:noVBand="1"/>
      </w:tblPr>
      <w:tblGrid>
        <w:gridCol w:w="543"/>
        <w:gridCol w:w="3990"/>
        <w:gridCol w:w="1123"/>
        <w:gridCol w:w="1040"/>
        <w:gridCol w:w="1480"/>
        <w:gridCol w:w="1486"/>
      </w:tblGrid>
      <w:tr w:rsidR="00CF5AA5">
        <w:trPr>
          <w:trHeight w:val="226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№ п/п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Перечень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требований</w:t>
            </w:r>
            <w:proofErr w:type="spellEnd"/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требуется</w:t>
            </w:r>
            <w:proofErr w:type="spellEnd"/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proofErr w:type="spellStart"/>
            <w:r>
              <w:rPr>
                <w:color w:val="000000"/>
                <w:sz w:val="20"/>
              </w:rPr>
              <w:t>Не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соответствует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требованиям</w:t>
            </w:r>
            <w:proofErr w:type="spellEnd"/>
          </w:p>
        </w:tc>
      </w:tr>
      <w:tr w:rsidR="00CF5AA5">
        <w:trPr>
          <w:trHeight w:val="3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5</w:t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</w:tr>
      <w:tr w:rsidR="00CF5AA5" w:rsidRPr="009A2C28">
        <w:trPr>
          <w:trHeight w:val="40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и исполнение проверяемым субъектом Плана ведения охотничьего хозяйства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69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2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Наличие Договора на пользование животным миром с субъектом охотничьего хозяйства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58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3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Наличие журнала учета добычи животных (промысловый журнал)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90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4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>Соблюдение порядка содержания животных в неволе или полувольных условиях, а также зоологических коллекций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>
        <w:trPr>
          <w:trHeight w:val="85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lastRenderedPageBreak/>
              <w:t>5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разрешений на ввоз на территорию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вывоз</w:t>
            </w:r>
            <w:proofErr w:type="spellEnd"/>
            <w:r>
              <w:rPr>
                <w:color w:val="000000"/>
                <w:sz w:val="20"/>
              </w:rPr>
              <w:t xml:space="preserve"> с </w:t>
            </w:r>
            <w:proofErr w:type="spellStart"/>
            <w:r>
              <w:rPr>
                <w:color w:val="000000"/>
                <w:sz w:val="20"/>
              </w:rPr>
              <w:t>территории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Республики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Казахстан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видов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животных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подпадающих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действие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Конвенции</w:t>
            </w:r>
            <w:proofErr w:type="spellEnd"/>
            <w:r>
              <w:rPr>
                <w:color w:val="000000"/>
                <w:sz w:val="20"/>
              </w:rPr>
              <w:t xml:space="preserve"> о </w:t>
            </w:r>
            <w:proofErr w:type="spellStart"/>
            <w:r>
              <w:rPr>
                <w:color w:val="000000"/>
                <w:sz w:val="20"/>
              </w:rPr>
              <w:t>международной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торговле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видами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дикой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фауны</w:t>
            </w:r>
            <w:proofErr w:type="spellEnd"/>
            <w:r>
              <w:rPr>
                <w:color w:val="000000"/>
                <w:sz w:val="20"/>
              </w:rPr>
              <w:t xml:space="preserve"> и </w:t>
            </w:r>
            <w:proofErr w:type="spellStart"/>
            <w:r>
              <w:rPr>
                <w:color w:val="000000"/>
                <w:sz w:val="20"/>
              </w:rPr>
              <w:t>флоры</w:t>
            </w:r>
            <w:proofErr w:type="spellEnd"/>
            <w:r>
              <w:rPr>
                <w:color w:val="000000"/>
                <w:sz w:val="20"/>
              </w:rPr>
              <w:t xml:space="preserve">, </w:t>
            </w:r>
            <w:proofErr w:type="spellStart"/>
            <w:r>
              <w:rPr>
                <w:color w:val="000000"/>
                <w:sz w:val="20"/>
              </w:rPr>
              <w:t>находящимися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под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угрозой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исчезновения</w:t>
            </w:r>
            <w:proofErr w:type="spellEnd"/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</w:tr>
      <w:tr w:rsidR="00CF5AA5" w:rsidRPr="009A2C28">
        <w:trPr>
          <w:trHeight w:val="55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6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Соблюдение проверяемым субъектом требования законодательства Республики Казахстан в области охраны, воспроизводства и использования </w:t>
            </w:r>
            <w:r w:rsidRPr="009A2C28">
              <w:rPr>
                <w:color w:val="000000"/>
                <w:sz w:val="20"/>
                <w:lang w:val="ru-RU"/>
              </w:rPr>
              <w:t>животного мира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>
        <w:trPr>
          <w:trHeight w:val="40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7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</w:pPr>
            <w:proofErr w:type="spellStart"/>
            <w:r>
              <w:rPr>
                <w:color w:val="000000"/>
                <w:sz w:val="20"/>
              </w:rPr>
              <w:t>Наличие</w:t>
            </w:r>
            <w:proofErr w:type="spellEnd"/>
            <w:r>
              <w:rPr>
                <w:color w:val="000000"/>
                <w:sz w:val="20"/>
              </w:rPr>
              <w:t xml:space="preserve"> </w:t>
            </w:r>
            <w:proofErr w:type="spellStart"/>
            <w:r>
              <w:rPr>
                <w:color w:val="000000"/>
                <w:sz w:val="20"/>
              </w:rPr>
              <w:t>аншлагов</w:t>
            </w:r>
            <w:proofErr w:type="spellEnd"/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0"/>
            </w:pPr>
            <w:r>
              <w:br/>
            </w:r>
          </w:p>
        </w:tc>
      </w:tr>
      <w:tr w:rsidR="00CF5AA5" w:rsidRPr="009A2C28">
        <w:trPr>
          <w:trHeight w:val="90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8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разрешений на производство интродукции, реинтродукции и гибридизации животных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12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9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Соблюдение требований по недопущению добычи объектов животного мира сверх установленного лимита и вне сроков, указанных в разрешениях на пользование животным миром, а также в зонах покоя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42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10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и исполнение Договоров на рыболовство и ведение </w:t>
            </w:r>
            <w:r w:rsidRPr="009A2C28">
              <w:rPr>
                <w:color w:val="000000"/>
                <w:sz w:val="20"/>
                <w:lang w:val="ru-RU"/>
              </w:rPr>
              <w:t>рыбного хозяйства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55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11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плавучих средств, зарегистрированных и обозначенных регистрационными номерами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465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12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справки о происхождении вылова рыбы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51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13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Соблюдение требований по недопущению уничтожения или порчи столбов, плавучих опознавательных знаков и аншлагов, обозначающих границы зимовальных ям, нерестилищ, рыбохозяйственных участков и мест, запретных для рыболовства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  <w:tr w:rsidR="00CF5AA5" w:rsidRPr="009A2C28">
        <w:trPr>
          <w:trHeight w:val="660"/>
          <w:tblCellSpacing w:w="0" w:type="auto"/>
        </w:trPr>
        <w:tc>
          <w:tcPr>
            <w:tcW w:w="895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Default="009A2C28">
            <w:pPr>
              <w:spacing w:after="20"/>
              <w:ind w:left="20"/>
              <w:jc w:val="center"/>
            </w:pPr>
            <w:r>
              <w:rPr>
                <w:color w:val="000000"/>
                <w:sz w:val="20"/>
              </w:rPr>
              <w:t>14</w:t>
            </w:r>
          </w:p>
        </w:tc>
        <w:tc>
          <w:tcPr>
            <w:tcW w:w="823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20"/>
              <w:ind w:left="20"/>
              <w:rPr>
                <w:lang w:val="ru-RU"/>
              </w:rPr>
            </w:pPr>
            <w:r w:rsidRPr="009A2C28">
              <w:rPr>
                <w:color w:val="000000"/>
                <w:sz w:val="20"/>
                <w:lang w:val="ru-RU"/>
              </w:rPr>
              <w:t xml:space="preserve">Наличие рыбозащитных устройств на водозаборных сооружениях </w:t>
            </w:r>
          </w:p>
        </w:tc>
        <w:tc>
          <w:tcPr>
            <w:tcW w:w="1304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982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090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  <w:tc>
          <w:tcPr>
            <w:tcW w:w="1499" w:type="dxa"/>
            <w:tcBorders>
              <w:top w:val="single" w:sz="5" w:space="0" w:color="CFCFCF"/>
              <w:left w:val="single" w:sz="5" w:space="0" w:color="CFCFCF"/>
              <w:bottom w:val="single" w:sz="5" w:space="0" w:color="CFCFCF"/>
              <w:right w:val="single" w:sz="5" w:space="0" w:color="CFCFCF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 w:rsidR="00CF5AA5" w:rsidRPr="009A2C28" w:rsidRDefault="009A2C28">
            <w:pPr>
              <w:spacing w:after="0"/>
              <w:rPr>
                <w:lang w:val="ru-RU"/>
              </w:rPr>
            </w:pPr>
            <w:r w:rsidRPr="009A2C28">
              <w:rPr>
                <w:lang w:val="ru-RU"/>
              </w:rPr>
              <w:br/>
            </w:r>
          </w:p>
        </w:tc>
      </w:tr>
    </w:tbl>
    <w:p w:rsidR="00CF5AA5" w:rsidRPr="009A2C28" w:rsidRDefault="009A2C28">
      <w:pPr>
        <w:spacing w:after="0"/>
        <w:rPr>
          <w:lang w:val="ru-RU"/>
        </w:rPr>
      </w:pPr>
      <w:r w:rsidRPr="009A2C28">
        <w:rPr>
          <w:color w:val="000000"/>
          <w:sz w:val="20"/>
          <w:lang w:val="ru-RU"/>
        </w:rPr>
        <w:t>Должностное (ые) лицо (а) ______________________</w:t>
      </w:r>
      <w:r>
        <w:rPr>
          <w:color w:val="000000"/>
          <w:sz w:val="20"/>
        </w:rPr>
        <w:t>        </w:t>
      </w:r>
      <w:r w:rsidRPr="009A2C28">
        <w:rPr>
          <w:color w:val="000000"/>
          <w:sz w:val="20"/>
          <w:lang w:val="ru-RU"/>
        </w:rPr>
        <w:t xml:space="preserve"> 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         </w:t>
      </w:r>
      <w:r w:rsidRPr="009A2C28">
        <w:rPr>
          <w:color w:val="000000"/>
          <w:sz w:val="20"/>
          <w:lang w:val="ru-RU"/>
        </w:rPr>
        <w:t xml:space="preserve"> (должность)</w:t>
      </w:r>
      <w:r>
        <w:rPr>
          <w:color w:val="000000"/>
          <w:sz w:val="20"/>
        </w:rPr>
        <w:t>              </w:t>
      </w:r>
      <w:r w:rsidRPr="009A2C28">
        <w:rPr>
          <w:color w:val="000000"/>
          <w:sz w:val="20"/>
          <w:lang w:val="ru-RU"/>
        </w:rPr>
        <w:t xml:space="preserve"> (подпись)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   </w:t>
      </w:r>
      <w:r w:rsidRPr="009A2C28">
        <w:rPr>
          <w:color w:val="000000"/>
          <w:sz w:val="20"/>
          <w:lang w:val="ru-RU"/>
        </w:rPr>
        <w:t xml:space="preserve"> </w:t>
      </w:r>
      <w:r w:rsidRPr="009A2C28">
        <w:rPr>
          <w:color w:val="000000"/>
          <w:sz w:val="20"/>
          <w:lang w:val="ru-RU"/>
        </w:rPr>
        <w:t>___________________________________________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    </w:t>
      </w:r>
      <w:r w:rsidRPr="009A2C28">
        <w:rPr>
          <w:color w:val="000000"/>
          <w:sz w:val="20"/>
          <w:lang w:val="ru-RU"/>
        </w:rPr>
        <w:t xml:space="preserve"> (фамилия, имя, отчество (при его наличии)</w:t>
      </w:r>
    </w:p>
    <w:p w:rsidR="00CF5AA5" w:rsidRPr="009A2C28" w:rsidRDefault="009A2C28">
      <w:pPr>
        <w:spacing w:after="0"/>
        <w:rPr>
          <w:lang w:val="ru-RU"/>
        </w:rPr>
      </w:pPr>
      <w:r w:rsidRPr="009A2C28">
        <w:rPr>
          <w:color w:val="000000"/>
          <w:sz w:val="20"/>
          <w:lang w:val="ru-RU"/>
        </w:rPr>
        <w:t>Руководитель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t>проверяемого субъекта _______________________________________________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</w:t>
      </w:r>
      <w:r w:rsidRPr="009A2C28">
        <w:rPr>
          <w:color w:val="000000"/>
          <w:sz w:val="20"/>
          <w:lang w:val="ru-RU"/>
        </w:rPr>
        <w:t xml:space="preserve"> (фамилия, имя, отчество (при его наличии), до</w:t>
      </w:r>
      <w:r w:rsidRPr="009A2C28">
        <w:rPr>
          <w:color w:val="000000"/>
          <w:sz w:val="20"/>
          <w:lang w:val="ru-RU"/>
        </w:rPr>
        <w:t>лжность)</w:t>
      </w:r>
      <w:r w:rsidRPr="009A2C28">
        <w:rPr>
          <w:lang w:val="ru-RU"/>
        </w:rPr>
        <w:br/>
      </w:r>
      <w:r w:rsidRPr="009A2C28">
        <w:rPr>
          <w:color w:val="000000"/>
          <w:sz w:val="20"/>
          <w:lang w:val="ru-RU"/>
        </w:rPr>
        <w:lastRenderedPageBreak/>
        <w:t xml:space="preserve"> </w:t>
      </w:r>
      <w:r>
        <w:rPr>
          <w:color w:val="000000"/>
          <w:sz w:val="20"/>
        </w:rPr>
        <w:t>                     </w:t>
      </w:r>
      <w:r w:rsidRPr="009A2C28">
        <w:rPr>
          <w:color w:val="000000"/>
          <w:sz w:val="20"/>
          <w:lang w:val="ru-RU"/>
        </w:rPr>
        <w:t xml:space="preserve"> ____________ </w:t>
      </w:r>
      <w:r w:rsidRPr="009A2C28">
        <w:rPr>
          <w:lang w:val="ru-RU"/>
        </w:rPr>
        <w:br/>
      </w:r>
      <w:r>
        <w:rPr>
          <w:color w:val="000000"/>
          <w:sz w:val="20"/>
        </w:rPr>
        <w:t>                      </w:t>
      </w:r>
      <w:r w:rsidRPr="009A2C28">
        <w:rPr>
          <w:color w:val="000000"/>
          <w:sz w:val="20"/>
          <w:lang w:val="ru-RU"/>
        </w:rPr>
        <w:t xml:space="preserve"> (подпись)</w:t>
      </w:r>
    </w:p>
    <w:p w:rsidR="00CF5AA5" w:rsidRPr="009A2C28" w:rsidRDefault="009A2C28">
      <w:pPr>
        <w:spacing w:after="0"/>
        <w:rPr>
          <w:lang w:val="ru-RU"/>
        </w:rPr>
      </w:pPr>
      <w:r w:rsidRPr="009A2C28">
        <w:rPr>
          <w:lang w:val="ru-RU"/>
        </w:rPr>
        <w:br/>
      </w:r>
      <w:r w:rsidRPr="009A2C28">
        <w:rPr>
          <w:lang w:val="ru-RU"/>
        </w:rPr>
        <w:br/>
      </w:r>
    </w:p>
    <w:p w:rsidR="00CF5AA5" w:rsidRPr="009A2C28" w:rsidRDefault="009A2C28">
      <w:pPr>
        <w:pStyle w:val="disclaimer"/>
        <w:rPr>
          <w:lang w:val="ru-RU"/>
        </w:rPr>
      </w:pPr>
      <w:r w:rsidRPr="009A2C28">
        <w:rPr>
          <w:color w:val="000000"/>
          <w:lang w:val="ru-RU"/>
        </w:rPr>
        <w:t>© 2012. РГП на ПХВ Республиканский центр правовой информации Министерства юстиции Республики Казахстан</w:t>
      </w:r>
    </w:p>
    <w:sectPr w:rsidR="00CF5AA5" w:rsidRPr="009A2C28">
      <w:pgSz w:w="11907" w:h="16839" w:code="9"/>
      <w:pgMar w:top="1440" w:right="1080" w:bottom="1440" w:left="10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altName w:val="Century Gothic"/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5AA5"/>
    <w:rsid w:val="009A2C28"/>
    <w:rsid w:val="00CF5A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FC00F4E-A35A-4254-A5E4-F37622F6D9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ook Title" w:semiHidden="1" w:unhideWhenUsed="1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rsid w:val="004A3277"/>
    <w:rPr>
      <w:rFonts w:ascii="Consolas" w:eastAsia="Consolas" w:hAnsi="Consolas" w:cs="Consolas"/>
    </w:rPr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  <w:rPr>
      <w:rFonts w:ascii="Consolas" w:eastAsia="Consolas" w:hAnsi="Consolas" w:cs="Consolas"/>
    </w:rPr>
  </w:style>
  <w:style w:type="character" w:customStyle="1" w:styleId="10">
    <w:name w:val="Заголовок 1 Знак"/>
    <w:basedOn w:val="a0"/>
    <w:link w:val="1"/>
    <w:uiPriority w:val="9"/>
    <w:rsid w:val="00841CD9"/>
    <w:rPr>
      <w:rFonts w:ascii="Consolas" w:eastAsia="Consolas" w:hAnsi="Consolas" w:cs="Consolas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="Consolas" w:eastAsia="Consolas" w:hAnsi="Consolas" w:cs="Consolas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="Consolas" w:eastAsia="Consolas" w:hAnsi="Consolas" w:cs="Consolas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="Consolas" w:eastAsia="Consolas" w:hAnsi="Consolas" w:cs="Consolas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="Consolas" w:eastAsia="Consolas" w:hAnsi="Consolas" w:cs="Consolas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472C4" w:themeColor="accent1"/>
      </w:pBdr>
      <w:spacing w:after="300"/>
      <w:contextualSpacing/>
    </w:p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="Consolas" w:eastAsia="Consolas" w:hAnsi="Consolas" w:cs="Consolas"/>
    </w:rPr>
  </w:style>
  <w:style w:type="character" w:styleId="aa">
    <w:name w:val="Emphasis"/>
    <w:basedOn w:val="a0"/>
    <w:uiPriority w:val="20"/>
    <w:qFormat/>
    <w:rsid w:val="00D1197D"/>
    <w:rPr>
      <w:rFonts w:ascii="Consolas" w:eastAsia="Consolas" w:hAnsi="Consolas" w:cs="Consolas"/>
    </w:rPr>
  </w:style>
  <w:style w:type="character" w:styleId="ab">
    <w:name w:val="Hyperlink"/>
    <w:basedOn w:val="a0"/>
    <w:uiPriority w:val="99"/>
    <w:unhideWhenUsed/>
    <w:rPr>
      <w:rFonts w:ascii="Consolas" w:eastAsia="Consolas" w:hAnsi="Consolas" w:cs="Consolas"/>
    </w:rPr>
  </w:style>
  <w:style w:type="table" w:styleId="ac">
    <w:name w:val="Table Grid"/>
    <w:basedOn w:val="a1"/>
    <w:uiPriority w:val="59"/>
    <w:pPr>
      <w:spacing w:after="0" w:line="240" w:lineRule="auto"/>
    </w:pPr>
    <w:rPr>
      <w:rFonts w:ascii="Consolas" w:eastAsia="Consolas" w:hAnsi="Consolas" w:cs="Consola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</w:style>
  <w:style w:type="paragraph" w:customStyle="1" w:styleId="disclaimer">
    <w:name w:val="disclaimer"/>
    <w:basedOn w:val="a"/>
    <w:pPr>
      <w:jc w:val="center"/>
    </w:pPr>
    <w:rPr>
      <w:sz w:val="18"/>
      <w:szCs w:val="18"/>
    </w:rPr>
  </w:style>
  <w:style w:type="paragraph" w:customStyle="1" w:styleId="DocDefaults">
    <w:name w:val="DocDefault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2648</Words>
  <Characters>15100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Vladyslav Pinchuk</dc:creator>
  <cp:lastModifiedBy>Vladyslav Pinchuk</cp:lastModifiedBy>
  <cp:revision>2</cp:revision>
  <dcterms:created xsi:type="dcterms:W3CDTF">2017-01-16T11:25:00Z</dcterms:created>
  <dcterms:modified xsi:type="dcterms:W3CDTF">2017-01-16T11:25:00Z</dcterms:modified>
</cp:coreProperties>
</file>