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50"/>
        <w:tblW w:w="0" w:type="auto"/>
        <w:tblLook w:val="04A0" w:firstRow="1" w:lastRow="0" w:firstColumn="1" w:lastColumn="0" w:noHBand="0" w:noVBand="1"/>
      </w:tblPr>
      <w:tblGrid>
        <w:gridCol w:w="4097"/>
        <w:gridCol w:w="5031"/>
      </w:tblGrid>
      <w:tr w:rsidR="00550915" w:rsidRPr="00294C15" w:rsidTr="004C19F0">
        <w:tc>
          <w:tcPr>
            <w:tcW w:w="4219" w:type="dxa"/>
            <w:shd w:val="clear" w:color="auto" w:fill="auto"/>
          </w:tcPr>
          <w:p w:rsidR="00550915" w:rsidRPr="00294C15" w:rsidRDefault="00550915" w:rsidP="004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4C19F0" w:rsidRDefault="004C19F0" w:rsidP="004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0915" w:rsidRPr="00294C15" w:rsidRDefault="00550915" w:rsidP="004C1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C15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</w:tr>
      <w:tr w:rsidR="00550915" w:rsidRPr="00294C15" w:rsidTr="004C19F0">
        <w:tc>
          <w:tcPr>
            <w:tcW w:w="4219" w:type="dxa"/>
            <w:shd w:val="clear" w:color="auto" w:fill="auto"/>
          </w:tcPr>
          <w:p w:rsidR="00550915" w:rsidRPr="00294C15" w:rsidRDefault="00550915" w:rsidP="004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294C15" w:rsidRDefault="00550915" w:rsidP="004C1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4C1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29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Методологии планирования деятельности </w:t>
            </w:r>
          </w:p>
        </w:tc>
      </w:tr>
      <w:tr w:rsidR="00550915" w:rsidRPr="004C19F0" w:rsidTr="004C19F0">
        <w:tc>
          <w:tcPr>
            <w:tcW w:w="4219" w:type="dxa"/>
            <w:shd w:val="clear" w:color="auto" w:fill="auto"/>
          </w:tcPr>
          <w:p w:rsidR="00550915" w:rsidRPr="00294C15" w:rsidRDefault="00550915" w:rsidP="004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509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государственного контроля на основе анализа </w:t>
            </w:r>
          </w:p>
        </w:tc>
      </w:tr>
      <w:tr w:rsidR="00550915" w:rsidRPr="00294C15" w:rsidTr="004C19F0">
        <w:tc>
          <w:tcPr>
            <w:tcW w:w="4219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294C15" w:rsidRDefault="00550915" w:rsidP="004C1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критериев риска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94C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осуществляемо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</w:p>
        </w:tc>
      </w:tr>
      <w:tr w:rsidR="00550915" w:rsidRPr="004C19F0" w:rsidTr="004C19F0">
        <w:tc>
          <w:tcPr>
            <w:tcW w:w="4219" w:type="dxa"/>
            <w:shd w:val="clear" w:color="auto" w:fill="auto"/>
          </w:tcPr>
          <w:p w:rsidR="00550915" w:rsidRPr="00294C15" w:rsidRDefault="00550915" w:rsidP="004C1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55091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Агентством по защите прав потребителей</w:t>
            </w:r>
          </w:p>
        </w:tc>
      </w:tr>
    </w:tbl>
    <w:tbl>
      <w:tblPr>
        <w:tblW w:w="504" w:type="pct"/>
        <w:tblCellSpacing w:w="50" w:type="dxa"/>
        <w:tblInd w:w="2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898"/>
        <w:gridCol w:w="4030"/>
      </w:tblGrid>
      <w:tr w:rsidR="004C19F0" w:rsidRPr="004C19F0" w:rsidTr="004C19F0">
        <w:trPr>
          <w:tblCellSpacing w:w="5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HGM376/2014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Внутренний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номер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353188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hyperlink r:id="rId6" w:history="1">
              <w:r w:rsidRPr="004C1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Varianta în limba de stat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hyperlink r:id="rId7" w:tgtFrame="_blank" w:history="1">
              <w:r w:rsidRPr="004C1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Оригинальная версия</w:t>
              </w:r>
            </w:hyperlink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hyperlink r:id="rId8" w:history="1">
              <w:r w:rsidRPr="004C19F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Карточка документа</w:t>
              </w:r>
            </w:hyperlink>
          </w:p>
        </w:tc>
      </w:tr>
      <w:tr w:rsidR="004C19F0" w:rsidRPr="004C19F0" w:rsidTr="004C19F0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495300" cy="590550"/>
                  <wp:effectExtent l="0" t="0" r="0" b="0"/>
                  <wp:docPr id="1" name="Рисунок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Республика Молдова</w:t>
            </w:r>
          </w:p>
        </w:tc>
      </w:tr>
      <w:tr w:rsidR="004C19F0" w:rsidRPr="004C19F0" w:rsidTr="004C19F0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ПРАВИТЕЛЬСТВО</w:t>
            </w:r>
          </w:p>
        </w:tc>
      </w:tr>
      <w:tr w:rsidR="004C19F0" w:rsidRPr="004C19F0" w:rsidTr="004C19F0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ПОСТАНОВЛЕНИЕ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Nr. 376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от  27.05.2014</w:t>
            </w:r>
          </w:p>
        </w:tc>
      </w:tr>
      <w:tr w:rsidR="004C19F0" w:rsidRPr="004C19F0" w:rsidTr="004C19F0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об утверждении Методологии планирования деятельности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государственного контроля на основе анализа критериев риска,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осуществляемого Агентством по защите прав потребителей</w:t>
            </w:r>
          </w:p>
        </w:tc>
      </w:tr>
      <w:tr w:rsidR="004C19F0" w:rsidRPr="004C19F0" w:rsidTr="004C19F0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Опубликован : 03.06.2014 в Monitorul Oficial Nr. 142-146     статья № : 425</w:t>
            </w:r>
          </w:p>
        </w:tc>
      </w:tr>
      <w:tr w:rsidR="004C19F0" w:rsidRPr="004C19F0" w:rsidTr="004C19F0">
        <w:trPr>
          <w:tblCellSpacing w:w="5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19F0" w:rsidRPr="004C19F0" w:rsidRDefault="004C19F0" w:rsidP="004C19F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 </w:t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4"/>
                <w:szCs w:val="24"/>
                <w:lang w:val="ru-RU" w:eastAsia="ru-RU"/>
              </w:rPr>
              <w:t>ИЗМЕНЕНO</w:t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FF0000"/>
                <w:sz w:val="24"/>
                <w:szCs w:val="24"/>
                <w:lang w:val="ru-RU" w:eastAsia="ru-RU"/>
              </w:rPr>
              <w:br/>
              <w:t>    </w:t>
            </w:r>
            <w:hyperlink r:id="rId10" w:history="1">
              <w:r w:rsidRPr="004C19F0">
                <w:rPr>
                  <w:rFonts w:ascii="Times New Roman CE" w:eastAsia="Times New Roman" w:hAnsi="Times New Roman CE" w:cs="Times New Roman CE"/>
                  <w:i/>
                  <w:iCs/>
                  <w:color w:val="0000FF"/>
                  <w:sz w:val="24"/>
                  <w:szCs w:val="24"/>
                  <w:u w:val="single"/>
                  <w:lang w:val="ru-RU" w:eastAsia="ru-RU"/>
                </w:rPr>
                <w:t>ПП730 от 19.10.15, МО291-295/23.10.15 ст.822</w:t>
              </w:r>
            </w:hyperlink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Для исполнения положений части (2) статьи 33 Закона № 131 от 8 июня 2012 года о государственном контроле предпринимательской деятельности (Официальный монитор Республики Молдова, 2012 г., № 181-184, ст. 595), с последующими изменениями, Правительство ПОСТАНОВЛЯЕТ: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1. Утвердить Методологию планирования деятельности государственного контроля на основе анализа критериев риска, осуществляемого Агентством по защите прав потребителей (прилагается).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2. Контроль над выполнением настоящего постановления возложить на Министерство экономики.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  <w:t>    ПРЕМЬЕР-МИНИСТР                                                   Юрие ЛЯНКЭ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  <w:t>    Контрасигнует: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  <w:t>    зам. премьер-министра,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  <w:t>    министр экономики                                                        Валериу ЛАЗЭР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  <w:t>    № 376. Кишинэу, 27 мая 2014 г.</w:t>
            </w:r>
          </w:p>
          <w:p w:rsidR="004C19F0" w:rsidRPr="004C19F0" w:rsidRDefault="004C19F0" w:rsidP="004C1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Утверждена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bookmarkStart w:id="0" w:name="_GoBack"/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Постановлением Правительства № 376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от 27 мая 2014 г.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МЕТОДОЛОГИЯ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планирования деятельности государственного контроля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на основе анализа критериев риска, осуществляемого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Агентством по защите прав потребителей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bookmarkEnd w:id="0"/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ОБЩИЕ ПОЛОЖЕНИЯ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1. Методология планирования деятельности государственного контроля на основе анализа критериев риска, осуществляемого Агентством по защите прав потребителей (в дальнейшем – Методология) устанавливает организационную и методологическую базу относительно планирования контроля предпринимательской деятельности по соблюдению положений законодательства, технических регламентов, соответствия продукции и услуг установленным и/или заявленным требованиям, в том числе положениям законодательной метрологии, а также нормам и правилам деятельности в области торговли на основе критериев анализа риска, осуществляемого Агентством по защите прав потребителей (в дальнейшем – Агентство).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2. В смысле настоящей Методологии используются понятия, установленные в Законе № 131 от 8 июня 2012 года о государственном контроле предпринимательской деятельности и в Законе № 105-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XV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 13 марта 2003 года о защите прав потребителей.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3. Планирование контрольной деятельности на основе анализа критериев риска осуществляется в соответствии с Законом № 131 от 8 июня 2012 года о государственном контроле предпринимательской деятельности в целях защиты потребителей от риска приобретения товаров или услуг, которые могли бы причинить вред их жизни, здоровью, наследственности или безопасности либо нанести ущерб их законным правам и интересам.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4. Методологическая сущность анализа на основе критериев риска состоит в: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распределении по наиболее важным критериям риска, характерным для соответствующих областей контроля Агентства;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присуждении соответствующей оценки по предустановленному масштабу, которая соотносится с весомостью каждого критерия в зависимости от его релевантности для общего уровня риска.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5. Применение баллов по каждому критерию осуществляется для каждого проверяемого хозяйствующего субъекта и завершается разработкой их классификации в зависимости от полученных баллов, в соответствии с индивидуальным уровнем прогнозируемого риска.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6. Оценка уровня прогнозируемого риска для каждого лица определяет частоту и интенсивность деятельности контроля в отношении данного хозяйствующего субъекта.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УСТАНОВЛЕНИЕ КРИТЕРИЕВ РИСКА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7. Критерии риска суммируют набор обстоятельств или характеристик субъекта и/или объекта, подлежащего контролю, и/или предыдущих взаимоотношений контролируемого хозяйствующего субъекта и Агентства, существование и интенсивность которых могут указывать на вероятность причинения вреда жизни и здоровью людей вследствие деятельности хозяйствующего субъекта, а также и степень такого вреда.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8. Критерии риска объединены в зависимости от субъекта контроля, объекта контроля и предыдущих взаимоотношений с Агентством и, следовательно, от весомости между ними в зависимости от важности установленного критерия.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9. Для планирования контрольной деятельности, помимо трех обязательных критериев, установленных в Общей методологии планирования государственного контроля предпринимательской деятельности на основе анализа критериев риска, утвержденной Постановлением Правительством № 694 от 5 сентября 2013 г., используются три специфических критерия риска, исходя из функций и компетенций Агентства.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10. Обязательными критериями риска являются: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период осуществления проверяемым лицом деятельности, подлежащей контролю;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дата проведения последней проверки;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предыдущие нарушения.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11. Специфическими критериями риска являются: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сфера деятельности и место расположения коммерческой площади;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b) доходы от продаж (оборот);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0000FF"/>
                <w:sz w:val="24"/>
                <w:szCs w:val="24"/>
                <w:lang w:val="ru-RU" w:eastAsia="ru-RU"/>
              </w:rPr>
              <w:t>    [Пкт.11 подпкт.b) в редакции ПП730 от 19.10.15, МО291-295/23.10.15 ст.822]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вид деятельности, осуществляемой хозяйственным субъектом.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12. Выбранные критерии риска для планирования контрольной деятельности, осуществляемой Агентством, должны соблюдать следующие принципы: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охватывать все предприятия, подлежащие проверке, осуществляемой Агентством;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основываться на достоверной, точной и доступной информации;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могут быть взвешенными;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 соответствовать целям контрольной деятельности, осуществляемой Агентством.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13. Для критерия риска, указывающего вид деятельности, осуществляемой хозяйствущим субъектом, список видов деятельности в области торговли продовольственными и непродовольственными товарами и предоставления услуг определяется в соответствии с системой национальной статистической классификации и кодирования (Классификатор видов экономической деятельности Молдовы – КЭДМ Ред. 2, утвержденный Постановлением Коллегии Национального бюро статистики № 20 от 29 декабря 2009 года) в пределах компетенций Агентства и в соответствии с действующим закондательством.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 РАСПРЕДЕЛЕНИЕ ИНТЕНСИВНОСТИ РИСКА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14. Каждый критерий риска распределяется по степеням/уровням интенсивности, которые оцениваются согласно значению степени риска. Масштаб оценки находится в диапазоне от 1 до 5, где «1» означает минимальную и «5» максимальную степень риска.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15. Для обязательных критериев риска оценки могут быть присуждены следующим образом: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1) период деятельности предприятия.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Общее основание следует из динамизма, с которым внедряется множество правил и требований законодательства в данной области: хозяйствущий субьект, который действует на рынке более деятельный период, более внимательно относится к своей репутации, чем хозяйствующие субъекты с 3-летним периодом деятельности, и которые много раз совершали нарушения по причине незнания условий и требований, касающихся осуществления деятельности.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Исходя из результатов предыдущих проверк, количество выявленных нарушений зависит от продолжительности деятельности хозяйствущих субъектов. Таким образом, хозяйствущие субъекты, которые работают более длительное время на рынке, наиболее приспособлены и соблюдают установленные требования.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tbl>
            <w:tblPr>
              <w:tblpPr w:leftFromText="30" w:rightFromText="30" w:vertAnchor="text"/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  <w:gridCol w:w="2724"/>
            </w:tblGrid>
            <w:tr w:rsidR="004C19F0" w:rsidRPr="004C19F0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Период деятельности предприятия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Уровень риска (R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val="ru-RU" w:eastAsia="ru-RU"/>
                    </w:rPr>
                    <w:t>1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Более 20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15-20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10-15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3-10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До 3 лет</w:t>
                  </w:r>
                </w:p>
              </w:tc>
              <w:tc>
                <w:tcPr>
                  <w:tcW w:w="2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</w:tr>
          </w:tbl>
          <w:p w:rsidR="004C19F0" w:rsidRPr="004C19F0" w:rsidRDefault="004C19F0" w:rsidP="004C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br/>
              <w:t>    2) продолжительность с даты проведения последней проверки.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Общее основание: по мере увеличения периода с даты последней проверки увеличивается и неопределенность относительно соблюдения хозяйствущим субъектом установленных норм и требований. Таким образом, хозяйствующим субъектам, которые были проверены недавно, присуждается минимальный риск, по сравнению с теми, в отношении которых проверка не проводилась в ближайшее время.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0"/>
              <w:gridCol w:w="2582"/>
            </w:tblGrid>
            <w:tr w:rsidR="004C19F0" w:rsidRPr="004C19F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Промежуток времени с момента осуществления последней проверки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Уровень риска (R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val="ru-RU" w:eastAsia="ru-RU"/>
                    </w:rPr>
                    <w:t>2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До 12 месяцев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1-2 года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2-3 года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3-5 лет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 подлежали контролю</w:t>
                  </w:r>
                </w:p>
              </w:tc>
              <w:tc>
                <w:tcPr>
                  <w:tcW w:w="27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</w:tr>
          </w:tbl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3) предыдущие нарушения.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 Общее основание: хозяйствущим субъектам, в деятельности которых в ходе последних проверок были выявлены незначительные нарушения или не были выявлены нарушения, присуждают минимальную степень риска, и они могут быть освобождены от последующей проверки, а для хозяйствущих субъектов, в деятельности которых были выявлены нарушения, способные причинить вред жизни и здоровью потребителей, присуждается более высокая степень риска. </w:t>
            </w:r>
          </w:p>
          <w:tbl>
            <w:tblPr>
              <w:tblW w:w="924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2865"/>
            </w:tblGrid>
            <w:tr w:rsidR="004C19F0" w:rsidRPr="004C19F0">
              <w:trPr>
                <w:tblCellSpacing w:w="0" w:type="dxa"/>
              </w:trPr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Предыдущие нарушения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Уровень риска (R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val="ru-RU" w:eastAsia="ru-RU"/>
                    </w:rPr>
                    <w:t>3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Не были обнаружены нарушения или были обнаружены незначительные нарушения, которые не входят в состав правонарушений (было представлено предписание по устранению)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Были обнаружены незначительные нарушения, которые являются правонарушениями, без причинения ущерба третьим лицам (применены санкции)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Были обнаружены нарушения, которые входят в состав правонарушений, и был причинен ущерб третьим лицам (применены санкции)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Были обнаружены нарушения, которые входят в состав правонарушений и причинили незначительный ущерб третьим лицам (применены санкции, возмещен ущерб)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Были обнаружены нарушения, которые входят в состав правонарушений и причинили значительный ущерб третьим лицам (применены санкции, возмещен ущерб)</w:t>
                  </w:r>
                </w:p>
              </w:tc>
              <w:tc>
                <w:tcPr>
                  <w:tcW w:w="28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</w:tr>
          </w:tbl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 16.Специфические критерии контрольной деятельности Агентства оцениваются следующим образом:</w:t>
            </w:r>
          </w:p>
          <w:p w:rsidR="004C19F0" w:rsidRPr="004C19F0" w:rsidRDefault="004C19F0" w:rsidP="004C1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    1) сфера применения и место расположения коммерческой площади.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ru-RU" w:eastAsia="ru-RU"/>
              </w:rPr>
              <w:t>    Общее основание: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сфера применения и место расположения хозяйствущего субъекта используются в качестве критерия риска, принимая во внимание определение масштаба воздействия при допущении нарушений в деятельности хозяйствущего субъекта.</w:t>
            </w:r>
          </w:p>
          <w:tbl>
            <w:tblPr>
              <w:tblW w:w="915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70"/>
              <w:gridCol w:w="2880"/>
            </w:tblGrid>
            <w:tr w:rsidR="004C19F0" w:rsidRPr="004C19F0">
              <w:trPr>
                <w:tblCellSpacing w:w="0" w:type="dxa"/>
              </w:trPr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Сфера применения и место расположения площади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Уровень риска (R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val="ru-RU" w:eastAsia="ru-RU"/>
                    </w:rPr>
                    <w:t>4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Охватывает сектор в сельском населенном пункте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Охватывает сельский населенный пункт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Охватывает сектор в городском населенном пункте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Охватывает городской населенный пункт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62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Охватывает область государства или более двух городских населенных пунктов</w:t>
                  </w:r>
                </w:p>
              </w:tc>
              <w:tc>
                <w:tcPr>
                  <w:tcW w:w="28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</w:t>
                  </w:r>
                </w:p>
              </w:tc>
            </w:tr>
          </w:tbl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 2) Доходы от продаж (оборот)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Общее основание: Доходы от продаж определяют рыночную позицию хозяйствующего субъекта, предоставляют сведения о динамике своей деятельности, важности хозяйствующих субъектов в данном секторе.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Доходы от продаж измеряют экономические показатели, объем оперативной деятельности хозяйствующих субъектов и относительно этого типа (типов) деятельности позволяют определить воздействие своей деятельности на потребителей.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В связи с этим хозяйствующие субъекты со значительным общим доходом, а также с более низкими доходами, как указано в таблице, представляют наибольшую опасность для потребителей. </w:t>
            </w:r>
          </w:p>
          <w:tbl>
            <w:tblPr>
              <w:tblW w:w="936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60"/>
              <w:gridCol w:w="2100"/>
            </w:tblGrid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Доходы от продаж (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val="ru-RU" w:eastAsia="ru-RU"/>
                    </w:rPr>
                    <w:t>оборо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т) (тысяча леев/в год)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Степень риска (R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vertAlign w:val="subscript"/>
                      <w:lang w:val="ru-RU" w:eastAsia="ru-RU"/>
                    </w:rPr>
                    <w:t>5</w:t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Хозяйствующие субъекты с оборотом от 200,1 до 1000,0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Хозяйствующие субъекты с оборотом от 1000,1 до 50000,0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Хозяйствующие субъекты с оборотом от 50000,1 до 100000,0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3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Хозяйствующие субъекты с оборотом от 100000,1 до 500000,0 </w:t>
                  </w:r>
                </w:p>
              </w:tc>
              <w:tc>
                <w:tcPr>
                  <w:tcW w:w="21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4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Хозяйствующие субъекты с оборотом от 500000,1</w:t>
                  </w:r>
                </w:p>
              </w:tc>
              <w:tc>
                <w:tcPr>
                  <w:tcW w:w="210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5»;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2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Хозяйствующие субъекты с оборотом до 200,0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</w:tbl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</w:t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0000FF"/>
                <w:sz w:val="24"/>
                <w:szCs w:val="24"/>
                <w:lang w:val="ru-RU" w:eastAsia="ru-RU"/>
              </w:rPr>
              <w:t>[Пкт.16 подпкт.2) в редакции ПП730 от 19.10.15, МО291-295/23.10.15 ст.822]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3) виды деятельности хозяйствующего субъекта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Общее основание: виды экономической деятельности, которые оказывают воздействие на жизнь и/или здоровье потребителя, находятся под надзором Агентства в пределах установленных компетенций. Учитывая их важность, они должны быть оценены в качестве критерия риска как для отслеживания места, которое они занимают в общем процессе продаж, так и для допущенных несоответствий в их деятельности, которые оказывают непосредственное влияние на здоровье и жизнь людей.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Присуждение степени риска каждому виду деятельности в сфере торговли продовольственными, непродовольственными товарами и предоставления услуг осуществляется согласно приложению к настоящей Методологии.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 17. Если хозяйствующий субъект осуществляет несколько видов деятельности, для которых присуждались различные степени риска, применяется самый высокий уровень риска одной из осуществляемых видов деятельности.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 18. В случае отсутствия данных о хозяйствующем субъекте, для которого планируется проведение проверки, применяется уровень риска 2,5 по отношению к весомости соответствующего установленного критерия.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 </w:t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0000FF"/>
                <w:sz w:val="24"/>
                <w:szCs w:val="24"/>
                <w:lang w:val="ru-RU" w:eastAsia="ru-RU"/>
              </w:rPr>
              <w:t>[Пкт.18 изменен ПП730 от 19.10.15, МО291-295/23.10.15 ст.822]</w:t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IV. ИЗМЕРЕНИЕ (ОЦЕНКА) КРИТЕРИЕВ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 19. Для каждого критерия будет установлена весомость по отношению ко всем отобранным критериям, принимая во внимание важность конкретного критерия в специфической области контроля. 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 20. Весомость риска будет определяться по каждому отдельному критерию риска в долях, так что суммарная величина всех критериев составит одну единицу.</w:t>
            </w:r>
          </w:p>
          <w:tbl>
            <w:tblPr>
              <w:tblW w:w="934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65"/>
              <w:gridCol w:w="1980"/>
            </w:tblGrid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br/>
                  </w: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Критерии</w:t>
                  </w:r>
                </w:p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      Весомость</w:t>
                  </w:r>
                </w:p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 (W)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Период деятельности хозяйствующего субъекта, подлежащей контролю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0,1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Дата осуществления последней проверки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0,15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Предыдущие нарушения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0,3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Сфера применения и место расположения площади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0,15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Доходы от продаж (</w:t>
                  </w:r>
                  <w:r w:rsidRPr="004C19F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val="ru-RU" w:eastAsia="ru-RU"/>
                    </w:rPr>
                    <w:t>оборот</w:t>
                  </w: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)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0,1</w:t>
                  </w:r>
                </w:p>
              </w:tc>
            </w:tr>
            <w:tr w:rsidR="004C19F0" w:rsidRPr="004C19F0">
              <w:trPr>
                <w:tblCellSpacing w:w="0" w:type="dxa"/>
              </w:trPr>
              <w:tc>
                <w:tcPr>
                  <w:tcW w:w="73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  <w:t>Вид деятельности, осуществляемой хозяйствующим субъектом</w:t>
                  </w:r>
                </w:p>
              </w:tc>
              <w:tc>
                <w:tcPr>
                  <w:tcW w:w="19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C19F0" w:rsidRPr="004C19F0" w:rsidRDefault="004C19F0" w:rsidP="004C19F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ru-RU" w:eastAsia="ru-RU"/>
                    </w:rPr>
                  </w:pPr>
                  <w:r w:rsidRPr="004C19F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0,2</w:t>
                  </w:r>
                </w:p>
              </w:tc>
            </w:tr>
          </w:tbl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000000"/>
                <w:sz w:val="24"/>
                <w:szCs w:val="24"/>
                <w:lang w:val="ru-RU" w:eastAsia="ru-RU"/>
              </w:rPr>
              <w:t>    </w:t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0000FF"/>
                <w:sz w:val="24"/>
                <w:szCs w:val="24"/>
                <w:lang w:val="ru-RU" w:eastAsia="ru-RU"/>
              </w:rPr>
              <w:t>[Пкт.20 изменен ПП730 от 19.10.15, МО291-295/23.10.15 ст.822]</w:t>
            </w:r>
            <w:r w:rsidRPr="004C19F0">
              <w:rPr>
                <w:rFonts w:ascii="Times New Roman CE" w:eastAsia="Times New Roman" w:hAnsi="Times New Roman CE" w:cs="Times New Roman CE"/>
                <w:i/>
                <w:iCs/>
                <w:color w:val="0000FF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 21. Весомость, присваиваемая каждому критерию риска, пересматривается в соответствии с результатами предыдущих проверок и обновленной собранной информацией. В случае, если со временем критерий теряет свою актуальность, рекомендуется последующее снижение его доли по отношению к остальным применяемым критериями.</w:t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V. ПРИМЕНЕНИЕ КРИТЕРИЕВ ПО ОТНОШЕНИЮ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К ХОЗЯЙСТВУЮЩИМ СУБЪЕКТАМ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 22. После определения конкретных критериев, которые будут использоваться, и их весомости, эти критерии применяются в соотношении с каждым потенциальным предметом контроля путем установления средневзвешенной специфической степени риска на основе следующей формулы:</w:t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Rg = (W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1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+ W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+W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+W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W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+ W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R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6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)*200,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где: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Rg – общая степень риска, связанного с потенциальным предметом контроля;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1, 2, 3, 4, 5, 6 – критерии риска;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w – весомость каждого критерия риска, где сумма индивидуальных значений весомости будет равна единице;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R – уровень риска для каждого критерия.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23. Весомость каждого критерия риска будет иметь различную релевантность в зависимости от области контроля, которая определяется исходя из важности критерия риска.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24. В зависимости от полученного балла, в результате применения формулы, субъекты контроля упорядочиваются, таким образом в верхней части находятся лица, которые добились максимального балла (1000 единиц). Хозяйствующие субъекты в верхней части списка ассоциируются с более высоким риском и подлежат проверке в приоритетном порядке.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25. На основе классификации Агентство составляет проект графика плановых квартальных проверок, которые отправляются для регистрации Государственной канцелярии в порядке и сроки, установленные Правительством.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26. Классификация может использоваться Агентством для назначения рекомендуемой частоты проверок для каждого отдельного лица. Рекомендуемая частота может быть использована для установления приоритетов внезапного контроля, в случае когда несколько хозяйствующих субъектов одновременно подпадают под основания и условия, установленные статьей 19 Закона № 131 от 8 июня 2012 года о государственном контроле предпринимательской деятельности.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27. В конце периода, на который было осуществлено планирование, Агентство разрабатывает отчет, в котором будет определена весомость хозяйствующих субъектов, подлежащих проверке от общего числа, и на основе информации, собранной в ходе проверки, при необходимости, будут изменены ранее присужденные баллы, вследствие изменения ситуации с момента последней проведенной проверки, чтобы обновить данные каждого хозяйствующего субъекта. </w:t>
            </w:r>
          </w:p>
          <w:p w:rsidR="004C19F0" w:rsidRPr="004C19F0" w:rsidRDefault="004C19F0" w:rsidP="004C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VI. СОЗДАНИЕ И ПОДДЕРЖКА ИНФОРМАЦИОННЫХ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СИСТЕМ, НЕОБХОДИМЫХ ДЛЯ ИСПОЛЬЗОВАНИЯ </w:t>
            </w:r>
            <w:r w:rsidRPr="004C19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br/>
              <w:t>КРИТЕРИЕВ РИСКА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   28. Система анализа и установления степени риска для каждого хозяйствующего субъекта основывается на соответствующих статистических данных, достоверных, надежных и доступных, предоставляемых Национальным бюро статистики, а также данных, полученных и собранных Агентством и другими органами публичной власти.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29. Для разработки и поддержания классификации хозяйствующих субъектов на основе представленных рисков Агентство поддерживает базу данных, которая отражает: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a) список всех хозяйствующих субъектов, которые подлежат контролю, с личными идентификационными данными;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b) историю деятельности по контролю;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c) профиль каждого хозяйствующего субъекта с информацией, соответствующей критериям риска, используемой для классификации данного хозяйствующего субъекта, и т.д.</w:t>
            </w: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    30. Агентство пересматривает и обновляет информацию, необходимую для применения критериев риска, не реже одного раза в год.</w:t>
            </w:r>
          </w:p>
          <w:p w:rsidR="004C19F0" w:rsidRPr="004C19F0" w:rsidRDefault="004C19F0" w:rsidP="004C19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C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</w:r>
          </w:p>
        </w:tc>
      </w:tr>
    </w:tbl>
    <w:p w:rsidR="00550915" w:rsidRPr="00550915" w:rsidRDefault="00550915" w:rsidP="0055091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50915" w:rsidRPr="00550915" w:rsidRDefault="00550915" w:rsidP="0055091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550915">
        <w:rPr>
          <w:rFonts w:ascii="Times New Roman" w:hAnsi="Times New Roman"/>
          <w:b/>
          <w:sz w:val="28"/>
          <w:szCs w:val="28"/>
          <w:lang w:val="ru-RU"/>
        </w:rPr>
        <w:t>Классификация видов экономической деятельности</w:t>
      </w:r>
    </w:p>
    <w:p w:rsidR="00550915" w:rsidRPr="00550915" w:rsidRDefault="00550915" w:rsidP="005509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0915">
        <w:rPr>
          <w:rFonts w:ascii="Times New Roman" w:hAnsi="Times New Roman"/>
          <w:b/>
          <w:sz w:val="28"/>
          <w:szCs w:val="28"/>
          <w:lang w:val="ru-RU"/>
        </w:rPr>
        <w:t>Молдовы</w:t>
      </w:r>
      <w:r w:rsidRPr="005509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0915">
        <w:rPr>
          <w:rFonts w:ascii="Times New Roman" w:hAnsi="Times New Roman"/>
          <w:b/>
          <w:sz w:val="28"/>
          <w:szCs w:val="28"/>
          <w:lang w:val="ru-RU"/>
        </w:rPr>
        <w:t>– КЭДМ Ред. 2 (2010 год)</w:t>
      </w:r>
    </w:p>
    <w:p w:rsidR="00550915" w:rsidRPr="00550915" w:rsidRDefault="00550915" w:rsidP="0055091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550915" w:rsidRPr="00550915" w:rsidRDefault="00550915" w:rsidP="00550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50915">
        <w:rPr>
          <w:rFonts w:ascii="Times New Roman" w:hAnsi="Times New Roman"/>
          <w:sz w:val="28"/>
          <w:szCs w:val="28"/>
          <w:lang w:val="ru-RU"/>
        </w:rPr>
        <w:t>н.в.в д.к.: не включенные (х) в другие категории</w:t>
      </w:r>
    </w:p>
    <w:p w:rsidR="00550915" w:rsidRPr="00550915" w:rsidRDefault="00550915" w:rsidP="00550915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21"/>
        <w:gridCol w:w="833"/>
        <w:gridCol w:w="421"/>
        <w:gridCol w:w="6560"/>
        <w:gridCol w:w="1448"/>
      </w:tblGrid>
      <w:tr w:rsidR="00550915" w:rsidRPr="00FE5E6C" w:rsidTr="004C19F0">
        <w:trPr>
          <w:cantSplit/>
          <w:trHeight w:val="1088"/>
        </w:trPr>
        <w:tc>
          <w:tcPr>
            <w:tcW w:w="696" w:type="dxa"/>
            <w:shd w:val="clear" w:color="auto" w:fill="auto"/>
            <w:textDirection w:val="btLr"/>
            <w:vAlign w:val="center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Секция</w:t>
            </w:r>
          </w:p>
        </w:tc>
        <w:tc>
          <w:tcPr>
            <w:tcW w:w="421" w:type="dxa"/>
            <w:shd w:val="clear" w:color="auto" w:fill="auto"/>
            <w:noWrap/>
            <w:textDirection w:val="btLr"/>
            <w:vAlign w:val="center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833" w:type="dxa"/>
            <w:shd w:val="clear" w:color="auto" w:fill="auto"/>
            <w:noWrap/>
            <w:textDirection w:val="btLr"/>
            <w:vAlign w:val="center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Группа</w:t>
            </w:r>
          </w:p>
        </w:tc>
        <w:tc>
          <w:tcPr>
            <w:tcW w:w="421" w:type="dxa"/>
            <w:shd w:val="clear" w:color="auto" w:fill="auto"/>
            <w:textDirection w:val="btLr"/>
            <w:vAlign w:val="center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Класс</w:t>
            </w:r>
          </w:p>
        </w:tc>
        <w:tc>
          <w:tcPr>
            <w:tcW w:w="6560" w:type="dxa"/>
            <w:shd w:val="clear" w:color="auto" w:fill="auto"/>
            <w:vAlign w:val="center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Наименование</w:t>
            </w:r>
            <w:r>
              <w:rPr>
                <w:rFonts w:ascii="Times New Roman" w:hAnsi="Times New Roman"/>
                <w:b/>
                <w:bCs/>
              </w:rPr>
              <w:t xml:space="preserve"> конкретных областей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550915" w:rsidRPr="00F24017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Степень риска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ro-RO"/>
              </w:rPr>
              <w:t>R</w:t>
            </w:r>
            <w:r>
              <w:rPr>
                <w:rFonts w:ascii="Times New Roman" w:hAnsi="Times New Roman"/>
                <w:b/>
                <w:bCs/>
              </w:rPr>
              <w:t>6)</w:t>
            </w:r>
          </w:p>
        </w:tc>
      </w:tr>
    </w:tbl>
    <w:p w:rsidR="00550915" w:rsidRPr="00FE5E6C" w:rsidRDefault="00550915" w:rsidP="00550915">
      <w:pPr>
        <w:tabs>
          <w:tab w:val="left" w:pos="572"/>
          <w:tab w:val="left" w:pos="1090"/>
          <w:tab w:val="left" w:pos="1691"/>
          <w:tab w:val="left" w:pos="2360"/>
          <w:tab w:val="left" w:pos="7178"/>
          <w:tab w:val="left" w:pos="11996"/>
          <w:tab w:val="left" w:pos="14445"/>
        </w:tabs>
        <w:spacing w:after="0" w:line="240" w:lineRule="auto"/>
        <w:ind w:firstLine="709"/>
        <w:rPr>
          <w:rFonts w:ascii="Times New Roman" w:hAnsi="Times New Roman"/>
          <w:sz w:val="2"/>
          <w:szCs w:val="2"/>
        </w:rPr>
      </w:pPr>
      <w:r w:rsidRPr="00FE5E6C">
        <w:rPr>
          <w:rFonts w:ascii="Times New Roman" w:hAnsi="Times New Roman"/>
          <w:sz w:val="2"/>
          <w:szCs w:val="2"/>
        </w:rPr>
        <w:tab/>
      </w:r>
      <w:r w:rsidRPr="00FE5E6C">
        <w:rPr>
          <w:rFonts w:ascii="Times New Roman" w:hAnsi="Times New Roman"/>
          <w:sz w:val="2"/>
          <w:szCs w:val="2"/>
        </w:rPr>
        <w:tab/>
      </w:r>
      <w:r w:rsidRPr="00FE5E6C">
        <w:rPr>
          <w:rFonts w:ascii="Times New Roman" w:hAnsi="Times New Roman"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  <w:r w:rsidRPr="00FE5E6C">
        <w:rPr>
          <w:rFonts w:ascii="Times New Roman" w:hAnsi="Times New Roman"/>
          <w:bCs/>
          <w:sz w:val="2"/>
          <w:szCs w:val="2"/>
        </w:rPr>
        <w:tab/>
      </w:r>
    </w:p>
    <w:tbl>
      <w:tblPr>
        <w:tblW w:w="5554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21"/>
        <w:gridCol w:w="833"/>
        <w:gridCol w:w="421"/>
        <w:gridCol w:w="6560"/>
        <w:gridCol w:w="1448"/>
      </w:tblGrid>
      <w:tr w:rsidR="00550915" w:rsidRPr="00FE5E6C" w:rsidTr="004C19F0">
        <w:trPr>
          <w:trHeight w:val="20"/>
          <w:tblHeader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E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5E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E5E6C"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C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 xml:space="preserve">ОБРАБАТЫВАЮЩАЯ ПРОМЫШЛЕННОСТЬ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Производство, переработка и консервирование мяса и мясных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Переработка и консервирование рыбы, ракообразных и моллюсков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Переработка и консервирование фруктов и овощей 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растительных и животных масел и жиров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молочных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муки и круп, крахмалов и крахмальных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хлебобулочных и мучных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10.8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прочих продуктов питания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11.0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напитков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13.2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текстильных тканей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13.3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Отделка текстильных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13.9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прочих текстильных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14.1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одежды, кроме одежды из меха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14.2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меховых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14.3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вязаных и трикотажных изделий одежды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Дубление и отделка кожи; производство чемоданов, сумок, шорно-седельных изделий; выделка и крашение меха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обуви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изделий из дерева, пробки, соломки и других растительных материалов для плетения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целлюлозы, бумаги и картона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17.2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изделий из бумаги и картона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20.3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красок, лаков, типографских красок и мастик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20.4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мыла и моющих, чистящих и полирующих средств, парфюмерных и косметических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20.5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прочих химических продуктов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22.1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резиновых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22.2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изделий из пластмассы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стекла и изделий из стекла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строительных материалов из глины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прочих фарфоровых и керамических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цемента, извести и гипса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изделий из бетона, цемента и гипса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23.7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Резка, обработка и отделка камня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24.4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основных драгоценных металлов и прочих цветных металлов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металлических конструкций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Производство металлических резервуаров, цистерн и контейнеров; производство радиаторов и котлов центрального отопления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инструментов и скобяных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25.9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прочих металлических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электронных компонентов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компьютеров и периферийного оборудования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электронного оборудования широкого потребления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26.5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инструментов и приборов для измерения, тестирования и навигации; производство часов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электродвигателей, генераторов, трансформаторов и электрораспределительной и контрольной аппаратуры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проводов и кабелей; приспособлений для электропроводки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электроосветительного оборудования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бытовых приборов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27.9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прочего электрического оборудования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28.2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прочих машин и оборудования общего назначения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28.3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машин и оборудования для сельского и лесного хозяйства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29.3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комплектующих и аксессуаров для автотранспортных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31.0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мебели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Производство ювелирных изделий, бижутерии и аналогичных изделий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Производство спортивных изделий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Производство игр и игрушек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32.9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Прочие производства, не включенные в другие категории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33.1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Ремонт металлических изделий, машин и оборудования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F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 xml:space="preserve">СТРОИТЕЛЬСТВО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43.2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Электротехнические, слесарные и прочие строительно-монтажные работы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43.3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Отделочные строительные работы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4C19F0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G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ОПТОВАЯ И РОЗНИЧНАЯ ТОРГОВЛЯ; ТЕХНИЧЕСКОЕ ОБСЛУЖИВАНИЕ И РЕМОНТ АВТОТРАНСПОРТНЫХ СРЕДСТВ И МОТОЦИКЛОВ </w:t>
            </w:r>
          </w:p>
        </w:tc>
        <w:tc>
          <w:tcPr>
            <w:tcW w:w="1448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Торговля автотранспортными средствами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Техническое обслуживание и ремонт автотранспортных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Торговля автомобильными деталями, узлами и принадлежностями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45.4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Торговля мотоциклами и запасными частями и комплектующими к ним; техническое обслуживание и ремонт мотоциклов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Оптовая торговля за вознаграждение или на договорной основе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Оптовая торговля продуктами питания, напитками и табачными изделиями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>Оптовая торговля прочими бытовыми товарами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Оптовая торговля информационным и коммуникационным оборудованием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>Оптовая торговля прочей техникой, оборудованием и приспособлениями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Другая специализированная оптовая торговля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46.9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Неспециализированная оптовая торговля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в неспециализированных магазинах 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продуктами питания, включая напитки, и табачными изделиями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автомобильным топливом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47.4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информационным и коммуникационным оборудованием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47.5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прочим бытовым оборудованием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47.6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товарами культурно-развлекательного характера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47.7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прочими товарами в специализированных магазинах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47.8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через палатки и рынки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47.9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Розничная торговля не в магазинах, палатках или на рынках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H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ТРАНСПОРТ И </w:t>
            </w:r>
            <w:r w:rsidRPr="00FE5E6C">
              <w:rPr>
                <w:rFonts w:ascii="Times New Roman" w:hAnsi="Times New Roman"/>
                <w:bCs/>
              </w:rPr>
              <w:t xml:space="preserve">ХРАНЕНИЕ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49.3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 Прочий пассажирский сухопутный транспорт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51.1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Пассажирский воздушный транспорт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52.1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Хранение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52.2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Вспомогательные виды деятельности при транспортировке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4C19F0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I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bCs/>
                <w:lang w:val="ru-RU"/>
              </w:rPr>
              <w:t xml:space="preserve">ДЕЯТЕЛЬНОСТЬ ПО РАЗМЕЩЕНИЮ И ОБЩЕСТВЕННОМУ ПИТАНИЮ </w:t>
            </w:r>
          </w:p>
        </w:tc>
        <w:tc>
          <w:tcPr>
            <w:tcW w:w="1448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  <w:lang w:val="ru-RU"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Гостиницы и другие аналогичные учреждения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Предоставление жилья на выходные и прочие периоды краткосрочного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55.9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FE5E6C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Другие виды жилья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Рестораны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Обслуживание мероприятий и прочие услуги по предоставлению питания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56.3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Бары и другая деятельность по обеспечению напитками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J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ИНФОРМАЦИОННЫЕ УСЛУГИ  И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59.2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Деятельность в области звукозаписи и музыкальных записей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Кабельная телекоммуникационная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Беспроводная телекоммуникационная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Спутниковая телекоммуникационная связь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61.9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Прочая деятельность в области связи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K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ФИНАНСОВАЯ И СТРАХОВАЯ ДЕЯТЕЛЬНОСТЬ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64.9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Другие виды финансовых услуг, за исключением услуг страховых и пенсионных фондов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L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ОПЕРАЦИИ С НЕДВИЖИМЫМ ИМУЩЕСТВОМ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68.1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>Купля и продажа собственного недвижимого имущества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68.2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Аренда и управление собственной или арендуемой недвижимостью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68.3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Операции с недвижимым имуществом за вознаграждение или на договорной основе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71.2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Техническое тестирование и анализы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4C19F0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M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ПРОФЕССИОНАЛЬНАЯ, НАУЧНАЯ И ТЕХНИЧЕСКАЯ ДЕЯТЕЛЬНОСТЬ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Реклама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74.2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в области фотографии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74.3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Переводческое (устное и письменное) дело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4C19F0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N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АДМИНИСТРАТИВНАЯ ДЕЯТЕЛЬНОСТЬ И ДОПОЛНИТЕЛЬНЫЕ УСЛУГИ В ДАННОЙ ОБЛАСТИ </w:t>
            </w:r>
          </w:p>
        </w:tc>
        <w:tc>
          <w:tcPr>
            <w:tcW w:w="1448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77.1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Аренда и лизинг автотранспортных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Аренда и лизинг предметов личного пользования и бытовых товаров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550915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550915">
              <w:rPr>
                <w:rFonts w:ascii="Times New Roman" w:hAnsi="Times New Roman"/>
                <w:lang w:val="ru-RU"/>
              </w:rPr>
              <w:t xml:space="preserve">Аренда и лизинг прочих машин, оборудования и материальных средств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79.1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Деятельность туристических агентств и туроператоров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79.9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Прочие услуги по бронированию и сопутствующая деятельность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82.9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>Вспомогательное обслуживание хозяйственной деятельности, не включенное в другие категории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4C19F0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O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ГОСУДАРСТВЕННОЕ УПРАВЛЕНИЕ И ОБОРОНА; ОБЯЗАТЕЛЬНОЕ СОЦИАЛЬНОЕ СТРАХОВАНИЕ </w:t>
            </w:r>
          </w:p>
        </w:tc>
        <w:tc>
          <w:tcPr>
            <w:tcW w:w="1448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84.2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государством услуг обществу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  <w:r w:rsidRPr="00FE5E6C">
              <w:rPr>
                <w:rFonts w:ascii="Times New Roman" w:hAnsi="Times New Roman"/>
                <w:bCs/>
              </w:rPr>
              <w:t>84.3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Деятельность в области обязательного социального страхования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Q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ЗДРАВООХРАНЕНИЕ И СОЦИАЛЬНЫЕ УСЛУГИ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86.1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больничных учреждений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86.2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Медицинская и стоматологическая практика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86.9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Прочая деятельность по охране здоровья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медицинского ухода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Деятельность центров по психической реабилитации и дезинтоксикации, исключая больницы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87.3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Деятельность по уходу за престарелыми и недееспособными с обеспечением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87.9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Прочее социальное обслуживание с предоставлением проживания, не включенное в другие категории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88.0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Предоставление социальных услуг без обеспечения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88.1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Предоставление социальных услуг без обеспечения проживания для престарелых и недееспособных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88.9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Прочие социальные услуги без обеспечения проживания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R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ИСКУССТВО, РАЗВЛЕЧЕНИЯ И ОТДЫХ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92.0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Деятельность по организации азартных игр и заключения пари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1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93.1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Деятельность в области спорта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5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93.2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Другие виды деятельности по организации отдыха и развлечений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4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  <w:bCs/>
              </w:rPr>
              <w:t>S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421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ПРОЧИХ ВИДОВ УСЛУГ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95.1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Ремонт компьютеров и оборудования связи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2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95.2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4C19F0" w:rsidRDefault="00550915" w:rsidP="004C19F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C19F0">
              <w:rPr>
                <w:rFonts w:ascii="Times New Roman" w:hAnsi="Times New Roman"/>
                <w:lang w:val="ru-RU"/>
              </w:rPr>
              <w:t xml:space="preserve">Ремонт предметов личного пользования и бытовых товаров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  <w:tr w:rsidR="00550915" w:rsidRPr="00FE5E6C" w:rsidTr="004C19F0">
        <w:trPr>
          <w:trHeight w:val="20"/>
        </w:trPr>
        <w:tc>
          <w:tcPr>
            <w:tcW w:w="696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833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FE5E6C">
              <w:rPr>
                <w:rFonts w:ascii="Times New Roman" w:hAnsi="Times New Roman"/>
                <w:bCs/>
              </w:rPr>
              <w:t>96.0</w:t>
            </w:r>
          </w:p>
        </w:tc>
        <w:tc>
          <w:tcPr>
            <w:tcW w:w="421" w:type="dxa"/>
            <w:shd w:val="clear" w:color="auto" w:fill="auto"/>
            <w:noWrap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> </w:t>
            </w:r>
          </w:p>
        </w:tc>
        <w:tc>
          <w:tcPr>
            <w:tcW w:w="6560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rPr>
                <w:rFonts w:ascii="Times New Roman" w:hAnsi="Times New Roman"/>
              </w:rPr>
            </w:pPr>
            <w:r w:rsidRPr="00FE5E6C">
              <w:rPr>
                <w:rFonts w:ascii="Times New Roman" w:hAnsi="Times New Roman"/>
              </w:rPr>
              <w:t xml:space="preserve">Предоставление прочих индивидуальных услуг </w:t>
            </w:r>
          </w:p>
        </w:tc>
        <w:tc>
          <w:tcPr>
            <w:tcW w:w="1448" w:type="dxa"/>
            <w:shd w:val="clear" w:color="auto" w:fill="auto"/>
          </w:tcPr>
          <w:p w:rsidR="00550915" w:rsidRPr="00FE5E6C" w:rsidRDefault="00550915" w:rsidP="004C19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E5E6C">
              <w:rPr>
                <w:rFonts w:ascii="Times New Roman" w:hAnsi="Times New Roman"/>
              </w:rPr>
              <w:t>3</w:t>
            </w:r>
          </w:p>
        </w:tc>
      </w:tr>
    </w:tbl>
    <w:p w:rsidR="00550915" w:rsidRPr="00FE5E6C" w:rsidRDefault="00550915" w:rsidP="0055091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07B75" w:rsidRDefault="00A07B75"/>
    <w:sectPr w:rsidR="00A07B75" w:rsidSect="004C19F0">
      <w:headerReference w:type="default" r:id="rId11"/>
      <w:footerReference w:type="default" r:id="rId12"/>
      <w:footerReference w:type="first" r:id="rId13"/>
      <w:pgSz w:w="11906" w:h="16838" w:code="9"/>
      <w:pgMar w:top="1418" w:right="964" w:bottom="1418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6F" w:rsidRDefault="0066686F">
      <w:pPr>
        <w:spacing w:after="0" w:line="240" w:lineRule="auto"/>
      </w:pPr>
      <w:r>
        <w:separator/>
      </w:r>
    </w:p>
  </w:endnote>
  <w:endnote w:type="continuationSeparator" w:id="0">
    <w:p w:rsidR="0066686F" w:rsidRDefault="0066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E"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F0" w:rsidRDefault="004C19F0">
    <w:pPr>
      <w:pStyle w:val="a5"/>
    </w:pPr>
    <w:fldSimple w:instr=" FILENAME  \p  \* MERGEFORMAT ">
      <w:r>
        <w:rPr>
          <w:noProof/>
          <w:sz w:val="16"/>
          <w:szCs w:val="16"/>
        </w:rPr>
        <w:t>X:\Valentina\DOC_2014\Regulamente\metodolog_prava_potreb.doc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F0" w:rsidRPr="00E64D74" w:rsidRDefault="004C19F0">
    <w:pPr>
      <w:pStyle w:val="a5"/>
      <w:rPr>
        <w:sz w:val="16"/>
        <w:szCs w:val="16"/>
      </w:rPr>
    </w:pPr>
    <w:fldSimple w:instr=" FILENAME  \p  \* MERGEFORMAT ">
      <w:r>
        <w:rPr>
          <w:noProof/>
          <w:sz w:val="16"/>
          <w:szCs w:val="16"/>
        </w:rPr>
        <w:t>X:\Valentina\DOC_2014\Regulamente\metodolog_prava_potreb.doc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6F" w:rsidRDefault="0066686F">
      <w:pPr>
        <w:spacing w:after="0" w:line="240" w:lineRule="auto"/>
      </w:pPr>
      <w:r>
        <w:separator/>
      </w:r>
    </w:p>
  </w:footnote>
  <w:footnote w:type="continuationSeparator" w:id="0">
    <w:p w:rsidR="0066686F" w:rsidRDefault="00666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9F0" w:rsidRDefault="004C19F0" w:rsidP="004C19F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C44E2" w:rsidRPr="00AC44E2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915"/>
    <w:rsid w:val="004C19F0"/>
    <w:rsid w:val="00550915"/>
    <w:rsid w:val="0066686F"/>
    <w:rsid w:val="007935D3"/>
    <w:rsid w:val="00A07B75"/>
    <w:rsid w:val="00A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FD93C"/>
  <w15:docId w15:val="{3046E5DA-B685-49C0-84FA-4B527A5EA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09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09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55091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50915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C19F0"/>
  </w:style>
  <w:style w:type="character" w:styleId="a7">
    <w:name w:val="Hyperlink"/>
    <w:basedOn w:val="a0"/>
    <w:uiPriority w:val="99"/>
    <w:semiHidden/>
    <w:unhideWhenUsed/>
    <w:rsid w:val="004C19F0"/>
    <w:rPr>
      <w:color w:val="0000FF"/>
      <w:u w:val="single"/>
    </w:rPr>
  </w:style>
  <w:style w:type="character" w:styleId="a8">
    <w:name w:val="Strong"/>
    <w:basedOn w:val="a0"/>
    <w:uiPriority w:val="22"/>
    <w:qFormat/>
    <w:rsid w:val="004C19F0"/>
    <w:rPr>
      <w:b/>
      <w:bCs/>
    </w:rPr>
  </w:style>
  <w:style w:type="character" w:customStyle="1" w:styleId="docheader">
    <w:name w:val="doc_header"/>
    <w:basedOn w:val="a0"/>
    <w:rsid w:val="004C19F0"/>
  </w:style>
  <w:style w:type="character" w:customStyle="1" w:styleId="docblue">
    <w:name w:val="doc_blue"/>
    <w:basedOn w:val="a0"/>
    <w:rsid w:val="004C19F0"/>
  </w:style>
  <w:style w:type="character" w:customStyle="1" w:styleId="docsign1">
    <w:name w:val="doc_sign1"/>
    <w:basedOn w:val="a0"/>
    <w:rsid w:val="004C19F0"/>
  </w:style>
  <w:style w:type="paragraph" w:styleId="a9">
    <w:name w:val="Normal (Web)"/>
    <w:basedOn w:val="a"/>
    <w:uiPriority w:val="99"/>
    <w:semiHidden/>
    <w:unhideWhenUsed/>
    <w:rsid w:val="004C1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4C19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index.php?action=view&amp;view=doc&amp;lang=2&amp;id=353188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lex.justice.md/viewdoc.php?action=view&amp;view=doc&amp;id=361635&amp;lang=2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x.justice.md/viewdoc.php?action=view&amp;view=doc&amp;id=353188&amp;lang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lex.justice.md/ru/361615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3943</Words>
  <Characters>22478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Vladyslav Pinchuk</cp:lastModifiedBy>
  <cp:revision>2</cp:revision>
  <dcterms:created xsi:type="dcterms:W3CDTF">2017-01-29T10:35:00Z</dcterms:created>
  <dcterms:modified xsi:type="dcterms:W3CDTF">2017-01-29T10:35:00Z</dcterms:modified>
</cp:coreProperties>
</file>