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9E" w:rsidRDefault="00C7002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9E" w:rsidRPr="00C70024" w:rsidRDefault="00C70024">
      <w:pPr>
        <w:spacing w:after="0"/>
        <w:rPr>
          <w:lang w:val="ru-RU"/>
        </w:rPr>
      </w:pPr>
      <w:r w:rsidRPr="00C70024">
        <w:rPr>
          <w:b/>
          <w:color w:val="000000"/>
          <w:lang w:val="ru-RU"/>
        </w:rPr>
        <w:t xml:space="preserve">Об утверждении критериев оценки степени риска и проверочных листов в области информатизации, связи, за соблюдением законодательства Республики Казахстан об </w:t>
      </w:r>
      <w:bookmarkStart w:id="0" w:name="_GoBack"/>
      <w:r w:rsidRPr="00C70024">
        <w:rPr>
          <w:b/>
          <w:color w:val="000000"/>
          <w:lang w:val="ru-RU"/>
        </w:rPr>
        <w:t>электронном документе и электронной цифровой подписи</w:t>
      </w:r>
    </w:p>
    <w:bookmarkEnd w:id="0"/>
    <w:p w:rsidR="00611F9E" w:rsidRPr="00C70024" w:rsidRDefault="00C70024">
      <w:pPr>
        <w:spacing w:after="0"/>
        <w:rPr>
          <w:lang w:val="ru-RU"/>
        </w:rPr>
      </w:pPr>
      <w:r w:rsidRPr="00C70024">
        <w:rPr>
          <w:color w:val="000000"/>
          <w:sz w:val="20"/>
          <w:lang w:val="ru-RU"/>
        </w:rPr>
        <w:t xml:space="preserve">Совместный приказ и.о. Министра по </w:t>
      </w:r>
      <w:r w:rsidRPr="00C70024">
        <w:rPr>
          <w:color w:val="000000"/>
          <w:sz w:val="20"/>
          <w:lang w:val="ru-RU"/>
        </w:rPr>
        <w:t xml:space="preserve">инвестициям и развитию </w:t>
      </w:r>
      <w:r>
        <w:rPr>
          <w:color w:val="000000"/>
          <w:sz w:val="20"/>
        </w:rPr>
        <w:t xml:space="preserve">Республики Казахстан от 30 декабря 2015 года № 1275 и и.о. Министра национальной экономики Республики Казахстан от 31 декабря 2015 года № 841. </w:t>
      </w:r>
      <w:r w:rsidRPr="00C70024">
        <w:rPr>
          <w:color w:val="000000"/>
          <w:sz w:val="20"/>
          <w:lang w:val="ru-RU"/>
        </w:rPr>
        <w:t>Зарегистрирован в Министерстве юстиции Республики Казахстан 3 февраля 2016 года № 12990</w:t>
      </w:r>
    </w:p>
    <w:p w:rsidR="00611F9E" w:rsidRDefault="00C70024">
      <w:pPr>
        <w:spacing w:after="0"/>
      </w:pPr>
      <w:bookmarkStart w:id="1" w:name="z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70024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70024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C70024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C70024">
        <w:rPr>
          <w:b/>
          <w:color w:val="000000"/>
          <w:sz w:val="20"/>
          <w:lang w:val="ru-RU"/>
        </w:rPr>
        <w:t>ПРИКАЗЫВАЕМ: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 xml:space="preserve">      1) Критерии оценки степени риска в области информатизации согласно приложению </w:t>
      </w:r>
      <w:r>
        <w:rPr>
          <w:color w:val="000000"/>
          <w:sz w:val="20"/>
        </w:rPr>
        <w:t>1 к настоящему совместному приказу;</w:t>
      </w:r>
      <w:r>
        <w:br/>
      </w:r>
      <w:r>
        <w:rPr>
          <w:color w:val="000000"/>
          <w:sz w:val="20"/>
        </w:rPr>
        <w:t>      2) Критерии оценки степени риска в области связи согласно приложению 2 к настоящему совместному приказу;</w:t>
      </w:r>
      <w:r>
        <w:br/>
      </w:r>
      <w:r>
        <w:rPr>
          <w:color w:val="000000"/>
          <w:sz w:val="20"/>
        </w:rPr>
        <w:t xml:space="preserve">      3) Проверочный лист в сфере государственного контроля в области информатизации согласно приложению </w:t>
      </w:r>
      <w:r w:rsidRPr="00C70024">
        <w:rPr>
          <w:color w:val="000000"/>
          <w:sz w:val="20"/>
          <w:lang w:val="ru-RU"/>
        </w:rPr>
        <w:t xml:space="preserve">3 к </w:t>
      </w:r>
      <w:r w:rsidRPr="00C70024">
        <w:rPr>
          <w:color w:val="000000"/>
          <w:sz w:val="20"/>
          <w:lang w:val="ru-RU"/>
        </w:rPr>
        <w:t>настоящему совместному приказу;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4) Проверочный лист в сфере государственного контроля в области связи, согласно</w:t>
      </w:r>
      <w:r>
        <w:rPr>
          <w:color w:val="000000"/>
          <w:sz w:val="20"/>
        </w:rPr>
        <w:t> </w:t>
      </w:r>
      <w:r w:rsidRPr="00C7002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4 к настоящему совместному приказу;</w:t>
      </w:r>
      <w:r>
        <w:br/>
      </w:r>
      <w:r>
        <w:rPr>
          <w:color w:val="000000"/>
          <w:sz w:val="20"/>
        </w:rPr>
        <w:t>      5) Проверочный лист в сфере государственного контроля за соблюдением законодательства</w:t>
      </w:r>
      <w:r>
        <w:rPr>
          <w:color w:val="000000"/>
          <w:sz w:val="20"/>
        </w:rPr>
        <w:t xml:space="preserve"> Республики Казахстан об электронном документе и электронной цифровой подписи согласно приложению 5 к настоящему совместному приказу.</w:t>
      </w:r>
      <w:r>
        <w:br/>
      </w:r>
      <w:r>
        <w:rPr>
          <w:color w:val="000000"/>
          <w:sz w:val="20"/>
        </w:rPr>
        <w:t>      2. Признать утратившим силу:</w:t>
      </w:r>
      <w:r>
        <w:br/>
      </w:r>
      <w:r>
        <w:rPr>
          <w:color w:val="000000"/>
          <w:sz w:val="20"/>
        </w:rPr>
        <w:t>      1) совместный приказ Министра по инвестициям и развитию Республики Казахстан от 2</w:t>
      </w:r>
      <w:r>
        <w:rPr>
          <w:color w:val="000000"/>
          <w:sz w:val="20"/>
        </w:rPr>
        <w:t>9 июня 2015 года № 735 и исполняющего обязанности Министра национальной экономики Республики Казахстан от 30 июня 2015 года № 494 «Об утверждении критериев оценки степени рисков в области информатизации, связи, за соблюдением законодательства Республики Ка</w:t>
      </w:r>
      <w:r>
        <w:rPr>
          <w:color w:val="000000"/>
          <w:sz w:val="20"/>
        </w:rPr>
        <w:t>захстан об электронном документе и электронной цифровой подписи» (зарегистрированный в Реестре государственной регистрации нормативных правовых актов за № 11891, опубликованный в информационно-правовой системе «Әділет» от 30 октября 2015 года);</w:t>
      </w:r>
      <w:r>
        <w:br/>
      </w:r>
      <w:r>
        <w:rPr>
          <w:color w:val="000000"/>
          <w:sz w:val="20"/>
        </w:rPr>
        <w:t>      2) со</w:t>
      </w:r>
      <w:r>
        <w:rPr>
          <w:color w:val="000000"/>
          <w:sz w:val="20"/>
        </w:rPr>
        <w:t xml:space="preserve">вместный приказ Министра по инвестициям и развитию Республики Казахстан от 29 июня 2015 года № 734 и исполняющего обязанности Министра национальной экономики Республики Казахстан от 30 июня 2015 года № 493 «Об утверждении форм проверочных листов в области </w:t>
      </w:r>
      <w:r>
        <w:rPr>
          <w:color w:val="000000"/>
          <w:sz w:val="20"/>
        </w:rPr>
        <w:t>информатизации, связи, за соблюдением законодательства Республики Казахстан об электронном документе и электронной цифровой подписи» (зарегистрированный в Реестре государственной регистрации нормативных правовых актов за № 11890, опубликованный в информаци</w:t>
      </w:r>
      <w:r>
        <w:rPr>
          <w:color w:val="000000"/>
          <w:sz w:val="20"/>
        </w:rPr>
        <w:t>онно-правовой системе «Әділет» от 30 октября 2015 года).</w:t>
      </w:r>
      <w:r>
        <w:br/>
      </w:r>
      <w:r>
        <w:rPr>
          <w:color w:val="000000"/>
          <w:sz w:val="20"/>
        </w:rPr>
        <w:t>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</w:t>
      </w:r>
      <w:r>
        <w:rPr>
          <w:color w:val="000000"/>
          <w:sz w:val="20"/>
        </w:rPr>
        <w:t>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</w:t>
      </w:r>
      <w:r>
        <w:rPr>
          <w:color w:val="000000"/>
          <w:sz w:val="20"/>
        </w:rPr>
        <w:t>де на официальное опубликование в периодические печатные издания и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</w:t>
      </w:r>
      <w:r>
        <w:rPr>
          <w:color w:val="000000"/>
          <w:sz w:val="20"/>
        </w:rPr>
        <w:lastRenderedPageBreak/>
        <w:t>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</w:t>
      </w:r>
      <w:r>
        <w:rPr>
          <w:color w:val="000000"/>
          <w:sz w:val="20"/>
        </w:rPr>
        <w:t xml:space="preserve">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</w:t>
      </w:r>
      <w:r>
        <w:rPr>
          <w:color w:val="000000"/>
          <w:sz w:val="20"/>
        </w:rPr>
        <w:t>щего совместного приказа.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</w:t>
      </w:r>
      <w:r>
        <w:rPr>
          <w:color w:val="000000"/>
          <w:sz w:val="20"/>
        </w:rPr>
        <w:t>лендарных дней после дня его первого официального опубликования.</w:t>
      </w:r>
    </w:p>
    <w:bookmarkEnd w:id="1"/>
    <w:p w:rsidR="00611F9E" w:rsidRDefault="00C70024">
      <w:pPr>
        <w:spacing w:after="0"/>
      </w:pPr>
      <w:r>
        <w:rPr>
          <w:i/>
          <w:color w:val="000000"/>
          <w:sz w:val="20"/>
        </w:rPr>
        <w:t xml:space="preserve">      </w:t>
      </w:r>
      <w:r w:rsidRPr="00C70024">
        <w:rPr>
          <w:i/>
          <w:color w:val="000000"/>
          <w:sz w:val="20"/>
          <w:lang w:val="ru-RU"/>
        </w:rPr>
        <w:t>Исполняющий обязанности</w:t>
      </w:r>
      <w:r>
        <w:rPr>
          <w:i/>
          <w:color w:val="000000"/>
          <w:sz w:val="20"/>
        </w:rPr>
        <w:t>                </w:t>
      </w:r>
      <w:r w:rsidRPr="00C70024">
        <w:rPr>
          <w:i/>
          <w:color w:val="000000"/>
          <w:sz w:val="20"/>
          <w:lang w:val="ru-RU"/>
        </w:rPr>
        <w:t xml:space="preserve"> Исполняющий обязанности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Министра по инвестициям и</w:t>
      </w:r>
      <w:r>
        <w:rPr>
          <w:i/>
          <w:color w:val="000000"/>
          <w:sz w:val="20"/>
        </w:rPr>
        <w:t>              </w:t>
      </w:r>
      <w:r w:rsidRPr="00C70024">
        <w:rPr>
          <w:i/>
          <w:color w:val="000000"/>
          <w:sz w:val="20"/>
          <w:lang w:val="ru-RU"/>
        </w:rPr>
        <w:t xml:space="preserve"> Министра национальной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развитию </w:t>
      </w:r>
      <w:r>
        <w:rPr>
          <w:i/>
          <w:color w:val="000000"/>
          <w:sz w:val="20"/>
        </w:rPr>
        <w:t>Республики                     экономи</w:t>
      </w:r>
      <w:r>
        <w:rPr>
          <w:i/>
          <w:color w:val="000000"/>
          <w:sz w:val="20"/>
        </w:rPr>
        <w:t>ки Республики</w:t>
      </w:r>
      <w:r>
        <w:br/>
      </w:r>
      <w:r>
        <w:rPr>
          <w:i/>
          <w:color w:val="000000"/>
          <w:sz w:val="20"/>
        </w:rPr>
        <w:t>      Казахстан                               Казахстан</w:t>
      </w:r>
      <w:r>
        <w:br/>
      </w:r>
      <w:r>
        <w:rPr>
          <w:i/>
          <w:color w:val="000000"/>
          <w:sz w:val="20"/>
        </w:rPr>
        <w:t>      ______________Ж. Касымбек               ___________ М. Кусаинов</w:t>
      </w:r>
    </w:p>
    <w:p w:rsidR="00611F9E" w:rsidRPr="00C70024" w:rsidRDefault="00C70024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C70024">
        <w:rPr>
          <w:i/>
          <w:color w:val="000000"/>
          <w:sz w:val="20"/>
          <w:lang w:val="ru-RU"/>
        </w:rPr>
        <w:t>«СОГЛАСОВАН»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Председатель Комитета по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правовой статистике и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специальным учетам Генеральной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</w:t>
      </w:r>
      <w:r>
        <w:rPr>
          <w:i/>
          <w:color w:val="000000"/>
          <w:sz w:val="20"/>
        </w:rPr>
        <w:t>    </w:t>
      </w:r>
      <w:r w:rsidRPr="00C70024">
        <w:rPr>
          <w:i/>
          <w:color w:val="000000"/>
          <w:sz w:val="20"/>
          <w:lang w:val="ru-RU"/>
        </w:rPr>
        <w:t xml:space="preserve"> прокуратуры Республики Казахстан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_______________ С. Айтпаева</w:t>
      </w:r>
      <w:r w:rsidRPr="00C70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70024">
        <w:rPr>
          <w:i/>
          <w:color w:val="000000"/>
          <w:sz w:val="20"/>
          <w:lang w:val="ru-RU"/>
        </w:rPr>
        <w:t xml:space="preserve"> 31 декабря 2015 год</w:t>
      </w:r>
    </w:p>
    <w:p w:rsidR="00611F9E" w:rsidRDefault="00C70024">
      <w:pPr>
        <w:spacing w:after="0"/>
        <w:jc w:val="right"/>
      </w:pPr>
      <w:bookmarkStart w:id="2" w:name="z7"/>
      <w:r w:rsidRPr="00C7002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C70024">
        <w:rPr>
          <w:color w:val="000000"/>
          <w:sz w:val="20"/>
          <w:lang w:val="ru-RU"/>
        </w:rPr>
        <w:t xml:space="preserve"> 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C70024">
        <w:rPr>
          <w:color w:val="000000"/>
          <w:sz w:val="20"/>
          <w:lang w:val="ru-RU"/>
        </w:rPr>
        <w:t xml:space="preserve"> 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</w:t>
      </w:r>
      <w:r w:rsidRPr="00C70024">
        <w:rPr>
          <w:color w:val="000000"/>
          <w:sz w:val="20"/>
          <w:lang w:val="ru-RU"/>
        </w:rPr>
        <w:t xml:space="preserve"> 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>Министра по инвестициям и развитию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31 декабря 2015 года № 1275 </w:t>
      </w:r>
      <w:r>
        <w:br/>
      </w:r>
      <w:r>
        <w:rPr>
          <w:color w:val="000000"/>
          <w:sz w:val="20"/>
        </w:rPr>
        <w:t xml:space="preserve"> и               </w:t>
      </w:r>
      <w:r>
        <w:br/>
      </w:r>
      <w:r>
        <w:rPr>
          <w:color w:val="000000"/>
          <w:sz w:val="20"/>
        </w:rPr>
        <w:t xml:space="preserve"> исполняющего обязанности 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31 декабря 2015 года № 841 </w:t>
      </w:r>
    </w:p>
    <w:p w:rsidR="00611F9E" w:rsidRPr="00C70024" w:rsidRDefault="00C70024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</w:rPr>
        <w:t xml:space="preserve">   </w:t>
      </w:r>
      <w:r w:rsidRPr="00C70024">
        <w:rPr>
          <w:b/>
          <w:color w:val="000000"/>
          <w:lang w:val="ru-RU"/>
        </w:rPr>
        <w:t>Критерии оценки степени риска в области информатизации</w:t>
      </w:r>
    </w:p>
    <w:p w:rsidR="00611F9E" w:rsidRPr="00C70024" w:rsidRDefault="00C70024">
      <w:pPr>
        <w:spacing w:after="0"/>
        <w:rPr>
          <w:lang w:val="ru-RU"/>
        </w:rPr>
      </w:pPr>
      <w:bookmarkStart w:id="4" w:name="z9"/>
      <w:bookmarkEnd w:id="3"/>
      <w:r w:rsidRPr="00C70024">
        <w:rPr>
          <w:b/>
          <w:color w:val="000000"/>
          <w:lang w:val="ru-RU"/>
        </w:rPr>
        <w:t xml:space="preserve">   1. Общие положения</w:t>
      </w:r>
    </w:p>
    <w:p w:rsidR="00611F9E" w:rsidRDefault="00C70024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1. Настоящие Критерии оценки степени риска в области информатизации (далее - Критерии) разработаны в соответствии Предпринимательским</w:t>
      </w:r>
      <w:r>
        <w:rPr>
          <w:color w:val="000000"/>
          <w:sz w:val="20"/>
        </w:rPr>
        <w:t> </w:t>
      </w:r>
      <w:r w:rsidRPr="00C70024">
        <w:rPr>
          <w:color w:val="000000"/>
          <w:sz w:val="20"/>
          <w:lang w:val="ru-RU"/>
        </w:rPr>
        <w:t>кодексом Республики Казахстан от 29 октября 2015 года для отнесения проверяемых субъектов к степеням риска и отбора прове</w:t>
      </w:r>
      <w:r w:rsidRPr="00C70024">
        <w:rPr>
          <w:color w:val="000000"/>
          <w:sz w:val="20"/>
          <w:lang w:val="ru-RU"/>
        </w:rPr>
        <w:t>ряемых субъектов при проведении выборочных проверок.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1) проверяемые субъекты в области информатизации (далее – проверяемые субъекты) – собственники или владельцы объектов информатизации;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2) риск - вероятность причинения вреда в результате деятельности проверяемого субъекта законным интересам физических и юридических лиц, имущественным интересам государства с учетом степени тяжести его последствий;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3) объективные критерии оценки</w:t>
      </w:r>
      <w:r w:rsidRPr="00C70024">
        <w:rPr>
          <w:color w:val="000000"/>
          <w:sz w:val="20"/>
          <w:lang w:val="ru-RU"/>
        </w:rPr>
        <w:t xml:space="preserve">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субъекта (</w:t>
      </w:r>
      <w:r w:rsidRPr="00C70024">
        <w:rPr>
          <w:color w:val="000000"/>
          <w:sz w:val="20"/>
          <w:lang w:val="ru-RU"/>
        </w:rPr>
        <w:t>объекта);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</w:t>
      </w:r>
      <w:r w:rsidRPr="00C70024">
        <w:rPr>
          <w:color w:val="000000"/>
          <w:sz w:val="20"/>
          <w:lang w:val="ru-RU"/>
        </w:rPr>
        <w:lastRenderedPageBreak/>
        <w:t>в зависимости от результатов деятельности конкретного проверяемого субъе</w:t>
      </w:r>
      <w:r w:rsidRPr="00C70024">
        <w:rPr>
          <w:color w:val="000000"/>
          <w:sz w:val="20"/>
          <w:lang w:val="ru-RU"/>
        </w:rPr>
        <w:t>кта (объекта);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5) система оценки рисков – комплекс мероприятий, проводимый органом контроля и надзора, с целью назначения проверок.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Критерии оценки степени риска для выборочных проверок формируются посредством объективных и субъективных крит</w:t>
      </w:r>
      <w:r>
        <w:rPr>
          <w:color w:val="000000"/>
          <w:sz w:val="20"/>
        </w:rPr>
        <w:t>ериев.</w:t>
      </w:r>
    </w:p>
    <w:p w:rsidR="00611F9E" w:rsidRPr="00C70024" w:rsidRDefault="00C70024">
      <w:pPr>
        <w:spacing w:after="0"/>
        <w:rPr>
          <w:lang w:val="ru-RU"/>
        </w:rPr>
      </w:pPr>
      <w:bookmarkStart w:id="6" w:name="z13"/>
      <w:bookmarkEnd w:id="5"/>
      <w:r>
        <w:rPr>
          <w:b/>
          <w:color w:val="000000"/>
        </w:rPr>
        <w:t xml:space="preserve">   </w:t>
      </w:r>
      <w:r w:rsidRPr="00C70024">
        <w:rPr>
          <w:b/>
          <w:color w:val="000000"/>
          <w:lang w:val="ru-RU"/>
        </w:rPr>
        <w:t>2. Объективные критерии</w:t>
      </w:r>
    </w:p>
    <w:p w:rsidR="00611F9E" w:rsidRPr="00C70024" w:rsidRDefault="00C70024">
      <w:pPr>
        <w:spacing w:after="0"/>
        <w:rPr>
          <w:lang w:val="ru-RU"/>
        </w:rPr>
      </w:pPr>
      <w:bookmarkStart w:id="7" w:name="z14"/>
      <w:bookmarkEnd w:id="6"/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4. Определение риска в области информатизации осуществляется в зависимости от вероятности причинения вреда в результате деятельности проверяемого субъекта законным интересам физических и юридических лиц, имущественны</w:t>
      </w:r>
      <w:r w:rsidRPr="00C70024">
        <w:rPr>
          <w:color w:val="000000"/>
          <w:sz w:val="20"/>
          <w:lang w:val="ru-RU"/>
        </w:rPr>
        <w:t>м интересам государства деятельностью проверяемых субъектов, связанную с бесконтрольным использованием информационных систем, интегрируемых с государственными информационными системами, а также содержащих персональные данные, которое может привести к незак</w:t>
      </w:r>
      <w:r w:rsidRPr="00C70024">
        <w:rPr>
          <w:color w:val="000000"/>
          <w:sz w:val="20"/>
          <w:lang w:val="ru-RU"/>
        </w:rPr>
        <w:t>онному распространению, использованию и обработке информации государственных органов, а также персональных данных путем несанкционированного доступа к информационным системам.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5. В области информатизации к высокой степени риска относятся проверяемые </w:t>
      </w:r>
      <w:r w:rsidRPr="00C70024">
        <w:rPr>
          <w:color w:val="000000"/>
          <w:sz w:val="20"/>
          <w:lang w:val="ru-RU"/>
        </w:rPr>
        <w:t>субъекты собственник или владелец объектов информатизации.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6. К проверяемым субъектам, не отнесенным, к высокой степени риска относятся проверяемые субъекты, собственник или владелец контрольно-кассовых машин, являющиеся компьютерной системой, собств</w:t>
      </w:r>
      <w:r w:rsidRPr="00C70024">
        <w:rPr>
          <w:color w:val="000000"/>
          <w:sz w:val="20"/>
          <w:lang w:val="ru-RU"/>
        </w:rPr>
        <w:t>енник или владелец электронных информационных ресурсов, содержащих персональные данные.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7. В отношении проверяемых субъектов, отнесенных к высокой степени риска проводятся выборочные проверки.</w:t>
      </w:r>
    </w:p>
    <w:p w:rsidR="00611F9E" w:rsidRPr="00C70024" w:rsidRDefault="00C70024">
      <w:pPr>
        <w:spacing w:after="0"/>
        <w:rPr>
          <w:lang w:val="ru-RU"/>
        </w:rPr>
      </w:pPr>
      <w:bookmarkStart w:id="8" w:name="z18"/>
      <w:bookmarkEnd w:id="7"/>
      <w:r w:rsidRPr="00C70024">
        <w:rPr>
          <w:b/>
          <w:color w:val="000000"/>
          <w:lang w:val="ru-RU"/>
        </w:rPr>
        <w:t xml:space="preserve">   3. Субъективные критерии</w:t>
      </w:r>
    </w:p>
    <w:p w:rsidR="00611F9E" w:rsidRDefault="00C70024">
      <w:pPr>
        <w:spacing w:after="0"/>
      </w:pPr>
      <w:bookmarkStart w:id="9" w:name="z19"/>
      <w:bookmarkEnd w:id="8"/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8. Субъективные критери</w:t>
      </w:r>
      <w:r w:rsidRPr="00C70024">
        <w:rPr>
          <w:color w:val="000000"/>
          <w:sz w:val="20"/>
          <w:lang w:val="ru-RU"/>
        </w:rPr>
        <w:t>и разработаны на основании требований законодательства Республики Казахстан в области информатизации (далее – требования) перечисленных в проверочных листах, которые подразделены на три степени: грубая, значительная, незначительная и приведены в приложении</w:t>
      </w:r>
      <w:r w:rsidRPr="00C70024">
        <w:rPr>
          <w:color w:val="000000"/>
          <w:sz w:val="20"/>
          <w:lang w:val="ru-RU"/>
        </w:rPr>
        <w:t xml:space="preserve"> к настоящим Критериям.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9. Грубое нарушение – нарушения, которые могут привести к неправомерному распространению и использованию информации государственных органов и персональные данные, а также ее искажение и утерю.</w:t>
      </w:r>
      <w:r>
        <w:br/>
      </w:r>
      <w:r>
        <w:rPr>
          <w:color w:val="000000"/>
          <w:sz w:val="20"/>
        </w:rPr>
        <w:t>      Значительное нарушение – на</w:t>
      </w:r>
      <w:r>
        <w:rPr>
          <w:color w:val="000000"/>
          <w:sz w:val="20"/>
        </w:rPr>
        <w:t xml:space="preserve">рушение требований информационной безопасности при эксплуатации информационной системы, интегрированной с государственной информационной системой, а также требований по сбору, обработке и хранению персональных данных, наличие двух или более подтвержденных </w:t>
      </w:r>
      <w:r>
        <w:rPr>
          <w:color w:val="000000"/>
          <w:sz w:val="20"/>
        </w:rPr>
        <w:t>жалоб или обращений в области информатизации.</w:t>
      </w:r>
      <w:r>
        <w:br/>
      </w:r>
      <w:r>
        <w:rPr>
          <w:color w:val="000000"/>
          <w:sz w:val="20"/>
        </w:rPr>
        <w:t>      Незначительное нарушение – отсутствие документов подтверждающих получение согласия субъекта на сбор и обработку его персональных данных в случаях, предусмотренных законодательством Республики Казахстан, н</w:t>
      </w:r>
      <w:r>
        <w:rPr>
          <w:color w:val="000000"/>
          <w:sz w:val="20"/>
        </w:rPr>
        <w:t>аличие одной подтвержденной жалобы или обращения в области информатизации.</w:t>
      </w:r>
      <w:r>
        <w:br/>
      </w:r>
      <w:r>
        <w:rPr>
          <w:color w:val="000000"/>
          <w:sz w:val="20"/>
        </w:rPr>
        <w:t>      10. Определение субъективных критериев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формирование базы данных и сбор информации;</w:t>
      </w:r>
      <w:r>
        <w:br/>
      </w:r>
      <w:r>
        <w:rPr>
          <w:color w:val="000000"/>
          <w:sz w:val="20"/>
        </w:rPr>
        <w:t xml:space="preserve">      2) анализ информации и оценка </w:t>
      </w:r>
      <w:r>
        <w:rPr>
          <w:color w:val="000000"/>
          <w:sz w:val="20"/>
        </w:rPr>
        <w:t>рисков.</w:t>
      </w:r>
      <w:r>
        <w:br/>
      </w:r>
      <w:r>
        <w:rPr>
          <w:color w:val="000000"/>
          <w:sz w:val="20"/>
        </w:rPr>
        <w:t>      11. Формирование базы данных и сбор информации необходимы для выявления проверяемых субъектов, нарушающих законодательство Республики Казахстан в области информатизации.</w:t>
      </w:r>
      <w:r>
        <w:br/>
      </w:r>
      <w:r>
        <w:rPr>
          <w:color w:val="000000"/>
          <w:sz w:val="20"/>
        </w:rPr>
        <w:t>      Анализ информации и оценка субъективных критериев позволит сконцен</w:t>
      </w:r>
      <w:r>
        <w:rPr>
          <w:color w:val="000000"/>
          <w:sz w:val="20"/>
        </w:rPr>
        <w:t xml:space="preserve">трировать проверки в отношении проверяемого субъекта с наибольшим потенциальным риском. </w:t>
      </w:r>
      <w:r w:rsidRPr="00C70024">
        <w:rPr>
          <w:color w:val="000000"/>
          <w:sz w:val="20"/>
          <w:lang w:val="ru-RU"/>
        </w:rPr>
        <w:t>При этом, при анализе и оценке не применяются данные субъективных критериев, ранее учтенных и использованных в отношении конкретного проверяемого субъекта.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Для оц</w:t>
      </w:r>
      <w:r>
        <w:rPr>
          <w:color w:val="000000"/>
          <w:sz w:val="20"/>
        </w:rPr>
        <w:t>енки степени рисков по субъективным критериям используются следующие источники информации:</w:t>
      </w:r>
      <w:r>
        <w:br/>
      </w:r>
      <w:r>
        <w:rPr>
          <w:color w:val="000000"/>
          <w:sz w:val="20"/>
        </w:rPr>
        <w:lastRenderedPageBreak/>
        <w:t xml:space="preserve">      1) результаты анализа предыдущих проверок (выборочных, внеплановых и иных форм контроля) проверяемых субъектов. </w:t>
      </w:r>
      <w:r w:rsidRPr="00C70024">
        <w:rPr>
          <w:color w:val="000000"/>
          <w:sz w:val="20"/>
          <w:lang w:val="ru-RU"/>
        </w:rPr>
        <w:t>При этом, степень тяжести нарушений (грубое, зн</w:t>
      </w:r>
      <w:r w:rsidRPr="00C70024">
        <w:rPr>
          <w:color w:val="000000"/>
          <w:sz w:val="20"/>
          <w:lang w:val="ru-RU"/>
        </w:rPr>
        <w:t>ачительное, незначительное) устанавливается в случае несоблюдения требований законодательства Республики Казахстан в области информатизации, отраженных в проверочных листах;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2) наличие и количество подтвержденных жалоб и обращений на проверяемых субъ</w:t>
      </w:r>
      <w:r w:rsidRPr="00C70024">
        <w:rPr>
          <w:color w:val="000000"/>
          <w:sz w:val="20"/>
          <w:lang w:val="ru-RU"/>
        </w:rPr>
        <w:t>ектов, поступивших от физических или юридических лиц, государственных органов.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12. Оценка степени риска проверяемых субъектов и отнесение их к высокой или проверяемых субъектов, не отнесенных к высокой степени риска по субъективным критериям осуществ</w:t>
      </w:r>
      <w:r>
        <w:rPr>
          <w:color w:val="000000"/>
          <w:sz w:val="20"/>
        </w:rPr>
        <w:t>ляется по следующим показателям:</w:t>
      </w:r>
      <w:r>
        <w:br/>
      </w:r>
      <w:r>
        <w:rPr>
          <w:color w:val="000000"/>
          <w:sz w:val="20"/>
        </w:rPr>
        <w:t>      1) субъективные критерии по информационному источнику «результаты анализа предыдущих проверок (выборочных, внеплановых и иных форм контроля)» определяются согласно приложению 1 к настоящим Критериям;</w:t>
      </w:r>
      <w:r>
        <w:br/>
      </w:r>
      <w:r>
        <w:rPr>
          <w:color w:val="000000"/>
          <w:sz w:val="20"/>
        </w:rPr>
        <w:t>      2) субъекти</w:t>
      </w:r>
      <w:r>
        <w:rPr>
          <w:color w:val="000000"/>
          <w:sz w:val="20"/>
        </w:rPr>
        <w:t>вные критерии по информационному источнику «наличие и количество подтвержденных жалоб и обращений на проверяемые субъекты, поступивших от физических или юридических лиц, государственных органов» определяются согласно приложению 2 к настоящим Критериям.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13. Определение степени риска по каждому информационному источнику определяется следующим образом.</w:t>
      </w:r>
      <w:r>
        <w:br/>
      </w:r>
      <w:r>
        <w:rPr>
          <w:color w:val="000000"/>
          <w:sz w:val="20"/>
        </w:rPr>
        <w:t>      Одно невыполненное требование грубой степени приравнивается к показателю 100 и это является основанием для проведения проверки в выборочном порядке.</w:t>
      </w:r>
      <w:r>
        <w:br/>
      </w:r>
      <w:r>
        <w:rPr>
          <w:color w:val="000000"/>
          <w:sz w:val="20"/>
        </w:rPr>
        <w:t>      В случае если нарушение требований грубой степени не выявлено, то для определения показателя степени риска рассчитывается суммарный показатель требований значительной и незначительной степени.</w:t>
      </w:r>
      <w:r>
        <w:br/>
      </w:r>
      <w:r>
        <w:rPr>
          <w:color w:val="000000"/>
          <w:sz w:val="20"/>
        </w:rPr>
        <w:t xml:space="preserve">      При определении показателя нарушений значительной </w:t>
      </w:r>
      <w:r>
        <w:rPr>
          <w:color w:val="000000"/>
          <w:sz w:val="20"/>
        </w:rPr>
        <w:t>степени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показатель нарушений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нарушенных требований 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нарушений незначительной степени п</w:t>
      </w:r>
      <w:r>
        <w:rPr>
          <w:color w:val="000000"/>
          <w:sz w:val="20"/>
        </w:rPr>
        <w:t>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нарушений незначительной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индикаторов незначительной степени, предъ</w:t>
      </w:r>
      <w:r>
        <w:rPr>
          <w:color w:val="000000"/>
          <w:sz w:val="20"/>
        </w:rPr>
        <w:t>явленных к проверке (анализу) проверяемому субъекту (объекту);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нарушенных требований незначительной степени.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определяется путем суммирования показателей </w:t>
      </w:r>
      <w:r>
        <w:rPr>
          <w:color w:val="000000"/>
          <w:sz w:val="20"/>
        </w:rPr>
        <w:t>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- показатель нарушений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нарушений незначительной степени.</w:t>
      </w:r>
      <w:r>
        <w:br/>
      </w:r>
      <w:r>
        <w:rPr>
          <w:color w:val="000000"/>
          <w:sz w:val="20"/>
        </w:rPr>
        <w:lastRenderedPageBreak/>
        <w:t xml:space="preserve">      По показателям степени риска проверяемый </w:t>
      </w:r>
      <w:r>
        <w:rPr>
          <w:color w:val="000000"/>
          <w:sz w:val="20"/>
        </w:rPr>
        <w:t>субъект (объект)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отнесенной к высокой степени риска – при показателе степени риска от 0 до 60 и в отношен</w:t>
      </w:r>
      <w:r>
        <w:rPr>
          <w:color w:val="000000"/>
          <w:sz w:val="20"/>
        </w:rPr>
        <w:t>ии него не проводится выборочная проверка.</w:t>
      </w:r>
    </w:p>
    <w:p w:rsidR="00611F9E" w:rsidRPr="00C70024" w:rsidRDefault="00C70024">
      <w:pPr>
        <w:spacing w:after="0"/>
        <w:rPr>
          <w:lang w:val="ru-RU"/>
        </w:rPr>
      </w:pPr>
      <w:bookmarkStart w:id="10" w:name="z25"/>
      <w:bookmarkEnd w:id="9"/>
      <w:r>
        <w:rPr>
          <w:b/>
          <w:color w:val="000000"/>
        </w:rPr>
        <w:t xml:space="preserve">   </w:t>
      </w:r>
      <w:r w:rsidRPr="00C70024">
        <w:rPr>
          <w:b/>
          <w:color w:val="000000"/>
          <w:lang w:val="ru-RU"/>
        </w:rPr>
        <w:t>4. Заключительные положения</w:t>
      </w:r>
    </w:p>
    <w:p w:rsidR="00611F9E" w:rsidRDefault="00C70024">
      <w:pPr>
        <w:spacing w:after="0"/>
      </w:pPr>
      <w:bookmarkStart w:id="11" w:name="z26"/>
      <w:bookmarkEnd w:id="10"/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14. Кратность проведения выборочной проверки составляет 1 раз в год и определяется по результатам проводимого анализа и оценки получаемых сведений по субъективным критериям.</w:t>
      </w:r>
      <w:r w:rsidRPr="00C70024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15.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органа. </w:t>
      </w:r>
      <w:r w:rsidRPr="00C70024">
        <w:rPr>
          <w:color w:val="000000"/>
          <w:sz w:val="20"/>
          <w:lang w:val="ru-RU"/>
        </w:rPr>
        <w:t>Списки выборочных проверок напра</w:t>
      </w:r>
      <w:r w:rsidRPr="00C70024">
        <w:rPr>
          <w:color w:val="000000"/>
          <w:sz w:val="20"/>
          <w:lang w:val="ru-RU"/>
        </w:rPr>
        <w:t>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C70024">
        <w:rPr>
          <w:lang w:val="ru-RU"/>
        </w:rPr>
        <w:br/>
      </w:r>
      <w:r>
        <w:rPr>
          <w:color w:val="000000"/>
          <w:sz w:val="20"/>
        </w:rPr>
        <w:t>     </w:t>
      </w:r>
      <w:r w:rsidRPr="00C7002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</w:t>
      </w:r>
      <w:r>
        <w:rPr>
          <w:color w:val="000000"/>
          <w:sz w:val="20"/>
        </w:rPr>
        <w:t>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611F9E" w:rsidRPr="00C70024" w:rsidRDefault="00C70024">
      <w:pPr>
        <w:spacing w:after="0"/>
        <w:jc w:val="right"/>
        <w:rPr>
          <w:lang w:val="ru-RU"/>
        </w:rPr>
      </w:pPr>
      <w:bookmarkStart w:id="12" w:name="z29"/>
      <w:bookmarkEnd w:id="11"/>
      <w:r>
        <w:rPr>
          <w:color w:val="000000"/>
          <w:sz w:val="20"/>
        </w:rPr>
        <w:t xml:space="preserve">  </w:t>
      </w:r>
      <w:r w:rsidRPr="00C70024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</w:t>
      </w:r>
      <w:r w:rsidRPr="00C70024">
        <w:rPr>
          <w:color w:val="000000"/>
          <w:sz w:val="20"/>
          <w:lang w:val="ru-RU"/>
        </w:rPr>
        <w:t xml:space="preserve"> 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>к Критериям оценки степени риска в</w:t>
      </w:r>
      <w:r w:rsidRPr="00C70024">
        <w:rPr>
          <w:lang w:val="ru-RU"/>
        </w:rPr>
        <w:br/>
      </w:r>
      <w:r w:rsidRPr="00C70024">
        <w:rPr>
          <w:color w:val="000000"/>
          <w:sz w:val="20"/>
          <w:lang w:val="ru-RU"/>
        </w:rPr>
        <w:t xml:space="preserve"> облас</w:t>
      </w:r>
      <w:r w:rsidRPr="00C70024">
        <w:rPr>
          <w:color w:val="000000"/>
          <w:sz w:val="20"/>
          <w:lang w:val="ru-RU"/>
        </w:rPr>
        <w:t>ти информатизации</w:t>
      </w:r>
      <w:r>
        <w:rPr>
          <w:color w:val="000000"/>
          <w:sz w:val="20"/>
        </w:rPr>
        <w:t>   </w:t>
      </w:r>
      <w:r w:rsidRPr="00C70024">
        <w:rPr>
          <w:color w:val="000000"/>
          <w:sz w:val="20"/>
          <w:lang w:val="ru-RU"/>
        </w:rPr>
        <w:t xml:space="preserve"> </w:t>
      </w:r>
    </w:p>
    <w:bookmarkEnd w:id="12"/>
    <w:p w:rsidR="00611F9E" w:rsidRPr="00C70024" w:rsidRDefault="00C70024">
      <w:pPr>
        <w:spacing w:after="0"/>
        <w:rPr>
          <w:lang w:val="ru-RU"/>
        </w:rPr>
      </w:pPr>
      <w:r w:rsidRPr="00C70024">
        <w:rPr>
          <w:b/>
          <w:color w:val="000000"/>
          <w:lang w:val="ru-RU"/>
        </w:rPr>
        <w:t xml:space="preserve"> Субъективные критерии по информационному источнику «результаты анализа предыдущих проверок (выборочных, внеплановых и иных форм контроля)»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6367"/>
        <w:gridCol w:w="2674"/>
      </w:tblGrid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611F9E" w:rsidRPr="00C7002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jc w:val="center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 xml:space="preserve">Результаты анализа предыдущих проверок (выборочных, внеплановых </w:t>
            </w:r>
            <w:r w:rsidRPr="00C70024">
              <w:rPr>
                <w:color w:val="000000"/>
                <w:sz w:val="20"/>
                <w:lang w:val="ru-RU"/>
              </w:rPr>
              <w:t>и иных форм контроля) (степень тяжести устанавливается при несоблюдении нижеперечисленных требований)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>соблюдение требования по аттестации объектов, подлежащих обязательной аттестации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 xml:space="preserve">соблюдение обязательства по испытанию сервисного </w:t>
            </w:r>
            <w:r w:rsidRPr="00C70024">
              <w:rPr>
                <w:color w:val="000000"/>
                <w:sz w:val="20"/>
                <w:lang w:val="ru-RU"/>
              </w:rPr>
              <w:t xml:space="preserve">программного продукта, информационно-коммуникационной платформы «электронного правительства», интернет-ресурса и информационной системы государственного органа, информационной системы, отнесенной к критически важным объектам информационно-коммуникационной </w:t>
            </w:r>
            <w:r w:rsidRPr="00C70024">
              <w:rPr>
                <w:color w:val="000000"/>
                <w:sz w:val="20"/>
                <w:lang w:val="ru-RU"/>
              </w:rPr>
              <w:t>инфраструктуры,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</w:t>
            </w:r>
            <w:r w:rsidRPr="00C70024">
              <w:rPr>
                <w:color w:val="000000"/>
                <w:sz w:val="20"/>
                <w:lang w:val="ru-RU"/>
              </w:rPr>
              <w:t>зопасности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675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>соблюдение собственником или владельцем объектов информатизации «электронного правительства» и критически важных объектов информационно-коммуникационной инфраструктуры обязательства по принятию мер по предотвращению несанкционированно</w:t>
            </w:r>
            <w:r w:rsidRPr="00C70024">
              <w:rPr>
                <w:color w:val="000000"/>
                <w:sz w:val="20"/>
                <w:lang w:val="ru-RU"/>
              </w:rPr>
              <w:t xml:space="preserve">го доступа 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>соблюдение собственником или владельцем объектов информатизации «электронного правительства» и критически важных объектов информационно-коммуникационной инфраструктуры обязательства по принятию мер по своевременному обнаружению</w:t>
            </w:r>
            <w:r w:rsidRPr="00C70024">
              <w:rPr>
                <w:color w:val="000000"/>
                <w:sz w:val="20"/>
                <w:lang w:val="ru-RU"/>
              </w:rPr>
              <w:t xml:space="preserve"> фактов несанкционированного </w:t>
            </w:r>
            <w:r w:rsidRPr="00C70024">
              <w:rPr>
                <w:color w:val="000000"/>
                <w:sz w:val="20"/>
                <w:lang w:val="ru-RU"/>
              </w:rPr>
              <w:lastRenderedPageBreak/>
              <w:t>доступа, если такой несанкционированный доступ не удалось предотвратить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 xml:space="preserve">соблюдение собственником или владельцем объектов информатизации «электронного правительства» и критически важных объектов </w:t>
            </w:r>
            <w:r w:rsidRPr="00C70024">
              <w:rPr>
                <w:color w:val="000000"/>
                <w:sz w:val="20"/>
                <w:lang w:val="ru-RU"/>
              </w:rPr>
              <w:t>информационно-коммуникационной инфраструктуры обязательства по принятию мер по недопущению несанкционированного воздействия на средства обработки и передачи электронных информационных ресурсов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 xml:space="preserve">соблюдение собственником или владельцем </w:t>
            </w:r>
            <w:r w:rsidRPr="00C70024">
              <w:rPr>
                <w:color w:val="000000"/>
                <w:sz w:val="20"/>
                <w:lang w:val="ru-RU"/>
              </w:rPr>
              <w:t>объектов информатизации «электронного правительства» и критически важных объектов информационно-коммуникационной инфраструктуры обязательства по принятию мер по оперативному восстановлению электронных информационных ресурсов, модифицированных либо уничтоже</w:t>
            </w:r>
            <w:r w:rsidRPr="00C70024">
              <w:rPr>
                <w:color w:val="000000"/>
                <w:sz w:val="20"/>
                <w:lang w:val="ru-RU"/>
              </w:rPr>
              <w:t>нных вследствие несанкционированного доступа к ним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>соблюдение собственником и владельцем информационных систем, получившие электронные информационные ресурсы, содержащие персональные данные обязанностей по принятию мер по их защите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Pr="00C70024" w:rsidRDefault="00C70024">
            <w:pPr>
              <w:spacing w:after="20"/>
              <w:ind w:left="20"/>
              <w:rPr>
                <w:lang w:val="ru-RU"/>
              </w:rPr>
            </w:pPr>
            <w:r w:rsidRPr="00C70024">
              <w:rPr>
                <w:color w:val="000000"/>
                <w:sz w:val="20"/>
                <w:lang w:val="ru-RU"/>
              </w:rPr>
              <w:t>соблюдение права субъекта по требованию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1065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права субъекта по требованию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значительная 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обязательства </w:t>
            </w:r>
            <w:r>
              <w:rPr>
                <w:color w:val="000000"/>
                <w:sz w:val="20"/>
              </w:rPr>
              <w:t>по предоставлению доказательства о получении согласия субъекта на сбор и обработку его персональных данных в случаях, предусмотренных законодательством Республики Казахстан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</w:tbl>
    <w:p w:rsidR="00611F9E" w:rsidRDefault="00C70024">
      <w:pPr>
        <w:spacing w:after="0"/>
        <w:jc w:val="right"/>
      </w:pPr>
      <w:bookmarkStart w:id="13" w:name="z30"/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>к Критериям оценки степени риска в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области информатизации   </w:t>
      </w:r>
    </w:p>
    <w:bookmarkEnd w:id="13"/>
    <w:p w:rsidR="00611F9E" w:rsidRDefault="00C70024">
      <w:pPr>
        <w:spacing w:after="0"/>
      </w:pPr>
      <w:r>
        <w:rPr>
          <w:b/>
          <w:color w:val="000000"/>
        </w:rPr>
        <w:t xml:space="preserve"> Субъективные критерии по информационному источнику «наличие и</w:t>
      </w:r>
      <w:r>
        <w:br/>
      </w:r>
      <w:r>
        <w:rPr>
          <w:b/>
          <w:color w:val="000000"/>
        </w:rPr>
        <w:t>количество подтвержденных жалоб и обращений на проверяемые</w:t>
      </w:r>
      <w:r>
        <w:br/>
      </w:r>
      <w:r>
        <w:rPr>
          <w:b/>
          <w:color w:val="000000"/>
        </w:rPr>
        <w:t>субъекты, поступивших от физических или юридических лиц,</w:t>
      </w:r>
      <w:r>
        <w:br/>
      </w:r>
      <w:r>
        <w:rPr>
          <w:b/>
          <w:color w:val="000000"/>
        </w:rPr>
        <w:t>государственных органов»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6606"/>
        <w:gridCol w:w="2394"/>
      </w:tblGrid>
      <w:tr w:rsidR="00611F9E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</w:t>
            </w:r>
            <w:r>
              <w:rPr>
                <w:color w:val="000000"/>
                <w:sz w:val="20"/>
              </w:rPr>
              <w:t>ия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подтвержденной жалобы или обращения в области информатизации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или более подтвержденных жалоб или обращений в области информатизации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</w:tbl>
    <w:p w:rsidR="00611F9E" w:rsidRDefault="00C70024">
      <w:pPr>
        <w:spacing w:after="0"/>
        <w:jc w:val="right"/>
      </w:pPr>
      <w:bookmarkStart w:id="14" w:name="z31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совместному приказу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исполняющего обязанности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31 декабря 2015 года № 1275 </w:t>
      </w:r>
      <w:r>
        <w:br/>
      </w:r>
      <w:r>
        <w:rPr>
          <w:color w:val="000000"/>
          <w:sz w:val="20"/>
        </w:rPr>
        <w:lastRenderedPageBreak/>
        <w:t xml:space="preserve"> и               </w:t>
      </w:r>
      <w:r>
        <w:br/>
      </w:r>
      <w:r>
        <w:rPr>
          <w:color w:val="000000"/>
          <w:sz w:val="20"/>
        </w:rPr>
        <w:t xml:space="preserve"> исполняющего обязанности 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31 декабря 2015 года № 8</w:t>
      </w:r>
      <w:r>
        <w:rPr>
          <w:color w:val="000000"/>
          <w:sz w:val="20"/>
        </w:rPr>
        <w:t xml:space="preserve">41 </w:t>
      </w:r>
    </w:p>
    <w:p w:rsidR="00611F9E" w:rsidRDefault="00C70024">
      <w:pPr>
        <w:spacing w:after="0"/>
      </w:pPr>
      <w:bookmarkStart w:id="15" w:name="z32"/>
      <w:bookmarkEnd w:id="14"/>
      <w:r>
        <w:rPr>
          <w:b/>
          <w:color w:val="000000"/>
        </w:rPr>
        <w:t xml:space="preserve">   Критерии оценки степени риска в области связи</w:t>
      </w:r>
    </w:p>
    <w:p w:rsidR="00611F9E" w:rsidRDefault="00C70024">
      <w:pPr>
        <w:spacing w:after="0"/>
      </w:pPr>
      <w:bookmarkStart w:id="16" w:name="z33"/>
      <w:bookmarkEnd w:id="15"/>
      <w:r>
        <w:rPr>
          <w:b/>
          <w:color w:val="000000"/>
        </w:rPr>
        <w:t xml:space="preserve">   1. Общие положения</w:t>
      </w:r>
    </w:p>
    <w:p w:rsidR="00611F9E" w:rsidRDefault="00C70024">
      <w:pPr>
        <w:spacing w:after="0"/>
      </w:pPr>
      <w:bookmarkStart w:id="17" w:name="z34"/>
      <w:bookmarkEnd w:id="16"/>
      <w:r>
        <w:rPr>
          <w:color w:val="000000"/>
          <w:sz w:val="20"/>
        </w:rPr>
        <w:t>      1. Настоящие Критерии оценки степени риска в области связи (далее - Критерии) разработаны в соответствии с Предпринимательским кодексом Республики Казахстан от 29 октября 2015</w:t>
      </w:r>
      <w:r>
        <w:rPr>
          <w:color w:val="000000"/>
          <w:sz w:val="20"/>
        </w:rPr>
        <w:t xml:space="preserve"> года для отнесения проверяемых субъектов к степеням риска и отбора проверяемых субъектов при проведении выборочных проверок.</w:t>
      </w:r>
      <w:r>
        <w:br/>
      </w:r>
      <w:r>
        <w:rPr>
          <w:color w:val="000000"/>
          <w:sz w:val="20"/>
        </w:rPr>
        <w:t>      2. В настоящих Критериях используются следующие понятия:</w:t>
      </w:r>
      <w:r>
        <w:br/>
      </w:r>
      <w:r>
        <w:rPr>
          <w:color w:val="000000"/>
          <w:sz w:val="20"/>
        </w:rPr>
        <w:t xml:space="preserve">      1) оператор связи – юридическое лицо, зарегистрированное на </w:t>
      </w:r>
      <w:r>
        <w:rPr>
          <w:color w:val="000000"/>
          <w:sz w:val="20"/>
        </w:rPr>
        <w:t>территории Республики Казахстан, оказывающее услуги связи;</w:t>
      </w:r>
      <w:r>
        <w:br/>
      </w:r>
      <w:r>
        <w:rPr>
          <w:color w:val="000000"/>
          <w:sz w:val="20"/>
        </w:rPr>
        <w:t>      2) проверяемые субъекты в области связи (далее – проверяемые субъекты) – операторы связи, владельцы ведомственных и корпоративных сетей телекоммуникаций, отдельного коммутационного оборудован</w:t>
      </w:r>
      <w:r>
        <w:rPr>
          <w:color w:val="000000"/>
          <w:sz w:val="20"/>
        </w:rPr>
        <w:t>ия, подключаемого к сети телекоммуникаций общего пользования, владельцы радиоэлектронных средств, являющиеся пользователями радиочастотным спектром;</w:t>
      </w:r>
      <w:r>
        <w:br/>
      </w:r>
      <w:r>
        <w:rPr>
          <w:color w:val="000000"/>
          <w:sz w:val="20"/>
        </w:rPr>
        <w:t>      3) риск - вероятность причинения вреда в результате деятельности проверяемого субъекта жизни или здор</w:t>
      </w:r>
      <w:r>
        <w:rPr>
          <w:color w:val="000000"/>
          <w:sz w:val="20"/>
        </w:rPr>
        <w:t>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color w:val="000000"/>
          <w:sz w:val="20"/>
        </w:rPr>
        <w:t>      4) объективные критерии оценки степени риска (далее – объективные критерии) – критерии оце</w:t>
      </w:r>
      <w:r>
        <w:rPr>
          <w:color w:val="000000"/>
          <w:sz w:val="20"/>
        </w:rPr>
        <w:t>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  <w:r>
        <w:br/>
      </w:r>
      <w:r>
        <w:rPr>
          <w:color w:val="000000"/>
          <w:sz w:val="20"/>
        </w:rPr>
        <w:t xml:space="preserve">       5) субъективные критерии оценк</w:t>
      </w:r>
      <w:r>
        <w:rPr>
          <w:color w:val="000000"/>
          <w:sz w:val="20"/>
        </w:rPr>
        <w:t xml:space="preserve">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 </w:t>
      </w:r>
      <w:r>
        <w:br/>
      </w:r>
      <w:r>
        <w:rPr>
          <w:color w:val="000000"/>
          <w:sz w:val="20"/>
        </w:rPr>
        <w:t>      6) система оценки рисков</w:t>
      </w:r>
      <w:r>
        <w:rPr>
          <w:color w:val="000000"/>
          <w:sz w:val="20"/>
        </w:rPr>
        <w:t xml:space="preserve"> – комплекс мероприятий, проводимый органом контроля и надзора, с целью назначения проверок.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проверок формируются посредством объективных и (или) субъективных критериев.</w:t>
      </w:r>
    </w:p>
    <w:p w:rsidR="00611F9E" w:rsidRDefault="00C70024">
      <w:pPr>
        <w:spacing w:after="0"/>
      </w:pPr>
      <w:bookmarkStart w:id="18" w:name="z37"/>
      <w:bookmarkEnd w:id="17"/>
      <w:r>
        <w:rPr>
          <w:b/>
          <w:color w:val="000000"/>
        </w:rPr>
        <w:t xml:space="preserve">   2. Объективные критерии</w:t>
      </w:r>
    </w:p>
    <w:p w:rsidR="00611F9E" w:rsidRDefault="00C70024">
      <w:pPr>
        <w:spacing w:after="0"/>
      </w:pPr>
      <w:bookmarkStart w:id="19" w:name="z38"/>
      <w:bookmarkEnd w:id="1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Определение риска в области связи осуществляется в зависимости от вероятности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</w:t>
      </w:r>
      <w:r>
        <w:rPr>
          <w:color w:val="000000"/>
          <w:sz w:val="20"/>
        </w:rPr>
        <w:t xml:space="preserve"> интересам государства деятельностью проверяемых субъектов, связанную с:</w:t>
      </w:r>
      <w:r>
        <w:br/>
      </w:r>
      <w:r>
        <w:rPr>
          <w:color w:val="000000"/>
          <w:sz w:val="20"/>
        </w:rPr>
        <w:t>      эксплуатацией оборудования на сетях телекоммуникаций без технических средств проведения специальных оперативно-розыскных мероприятий, которая может привести к невозможности пров</w:t>
      </w:r>
      <w:r>
        <w:rPr>
          <w:color w:val="000000"/>
          <w:sz w:val="20"/>
        </w:rPr>
        <w:t>едения органами оперативно-розыскной деятельности необходимых мероприятий;</w:t>
      </w:r>
      <w:r>
        <w:br/>
      </w:r>
      <w:r>
        <w:rPr>
          <w:color w:val="000000"/>
          <w:sz w:val="20"/>
        </w:rPr>
        <w:t>      нарушением порядка пропуска трафика, которое может привести к невозможности приостановления деятельности любых сетей и средств связи (за исключением правительственной связи) в</w:t>
      </w:r>
      <w:r>
        <w:rPr>
          <w:color w:val="000000"/>
          <w:sz w:val="20"/>
        </w:rPr>
        <w:t xml:space="preserve"> случае наступления чрезвычайной ситуации социального, природного и техногенного характера.</w:t>
      </w:r>
      <w:r>
        <w:br/>
      </w:r>
      <w:r>
        <w:rPr>
          <w:color w:val="000000"/>
          <w:sz w:val="20"/>
        </w:rPr>
        <w:t>      5. В области связи к высокой степени риска относятся проверяемые субъекты, оказывающие не лицензируемые виды услуги связи, а также владельцы ведомственных и к</w:t>
      </w:r>
      <w:r>
        <w:rPr>
          <w:color w:val="000000"/>
          <w:sz w:val="20"/>
        </w:rPr>
        <w:t>орпоративных сетей телекоммуникаций, отдельного коммутационного оборудования, подключаемого к сети телекоммуникаций общего пользования.</w:t>
      </w:r>
      <w:r>
        <w:br/>
      </w:r>
      <w:r>
        <w:rPr>
          <w:color w:val="000000"/>
          <w:sz w:val="20"/>
        </w:rPr>
        <w:t xml:space="preserve">      6. К проверяемым субъектам, не отнесенным, к высокой степени риска относятся </w:t>
      </w:r>
      <w:r>
        <w:rPr>
          <w:color w:val="000000"/>
          <w:sz w:val="20"/>
        </w:rPr>
        <w:lastRenderedPageBreak/>
        <w:t>проверяемые субъекты, получившие лице</w:t>
      </w:r>
      <w:r>
        <w:rPr>
          <w:color w:val="000000"/>
          <w:sz w:val="20"/>
        </w:rPr>
        <w:t>нзии на предоставление следующих услуг в области связи: междугородная телефонная связь, международная телефонная связь, сотовая связь (с указанием наименования стандарта), спутниковая подвижная связь, владельцы радиоэлектронных средств, являющиеся пользова</w:t>
      </w:r>
      <w:r>
        <w:rPr>
          <w:color w:val="000000"/>
          <w:sz w:val="20"/>
        </w:rPr>
        <w:t>телями радиочастотным спектром.</w:t>
      </w:r>
      <w:r>
        <w:br/>
      </w:r>
      <w:r>
        <w:rPr>
          <w:color w:val="000000"/>
          <w:sz w:val="20"/>
        </w:rPr>
        <w:t>      7. В отношении проверяемых субъектов, отнесенных к высокой степени риска проводятся выборочные проверки.</w:t>
      </w:r>
    </w:p>
    <w:p w:rsidR="00611F9E" w:rsidRDefault="00C70024">
      <w:pPr>
        <w:spacing w:after="0"/>
      </w:pPr>
      <w:bookmarkStart w:id="20" w:name="z42"/>
      <w:bookmarkEnd w:id="19"/>
      <w:r>
        <w:rPr>
          <w:b/>
          <w:color w:val="000000"/>
        </w:rPr>
        <w:t xml:space="preserve">   3. Субъективные критерии</w:t>
      </w:r>
    </w:p>
    <w:p w:rsidR="00611F9E" w:rsidRDefault="00C70024">
      <w:pPr>
        <w:spacing w:after="0"/>
      </w:pPr>
      <w:bookmarkStart w:id="21" w:name="z43"/>
      <w:bookmarkEnd w:id="20"/>
      <w:r>
        <w:rPr>
          <w:color w:val="000000"/>
          <w:sz w:val="20"/>
        </w:rPr>
        <w:t>      8. Субъективные критерии разработаны на основании требований законодательства Р</w:t>
      </w:r>
      <w:r>
        <w:rPr>
          <w:color w:val="000000"/>
          <w:sz w:val="20"/>
        </w:rPr>
        <w:t>еспублики Казахстан в области связи (далее – требования) перечисленных в проверочном листе, которые подразделены на три степени: грубая, значительная, незначительная и приведены в приложении к настоящим Критериям.</w:t>
      </w:r>
      <w:r>
        <w:br/>
      </w:r>
      <w:r>
        <w:rPr>
          <w:color w:val="000000"/>
          <w:sz w:val="20"/>
        </w:rPr>
        <w:t>      9. Грубое нарушение – нарушения, кот</w:t>
      </w:r>
      <w:r>
        <w:rPr>
          <w:color w:val="000000"/>
          <w:sz w:val="20"/>
        </w:rPr>
        <w:t>орые могут привести к невозможности проведения оперативно-розыскных мероприятий на всех сетях связи, приостановления деятельности любых сетей и средств связи (за исключением правительственной связи) в случае наступления чрезвычайной ситуации социального, п</w:t>
      </w:r>
      <w:r>
        <w:rPr>
          <w:color w:val="000000"/>
          <w:sz w:val="20"/>
        </w:rPr>
        <w:t>риродного и техногенного характера, а также не подтверждение соответствия технических средств связи, используемых на единой сети телекоммуникаций Республики Казахстан, радиоэлектронных средств и высокочастотных устройств, являющихся источником электромагни</w:t>
      </w:r>
      <w:r>
        <w:rPr>
          <w:color w:val="000000"/>
          <w:sz w:val="20"/>
        </w:rPr>
        <w:t>тного излучения, технических средств почтовой связи.</w:t>
      </w:r>
      <w:r>
        <w:br/>
      </w:r>
      <w:r>
        <w:rPr>
          <w:color w:val="000000"/>
          <w:sz w:val="20"/>
        </w:rPr>
        <w:t xml:space="preserve">      Значительное нарушение – несоблюдение требований к сетям телекоммуникаций оператора междугородной и (или) международной связи, квалификационных требований, предоставление пользователям услуг связи </w:t>
      </w:r>
      <w:r>
        <w:rPr>
          <w:color w:val="000000"/>
          <w:sz w:val="20"/>
        </w:rPr>
        <w:t>несоответствующих по качеству Показателям качества услуг связи, не исполнение предписаний при выявлении нарушения требований законодательства Республики Казахстан в области связи, наличие двух или более подтвержденных жалоб или обращений в области связи.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Незначительное нарушение – несоблюдение требований Правил оказания услуг связи, Правил распределения ресурса нумерации и выделения номеров, а также их изъятия, наличие одной подтвержденной жалобы или обращения в области связи.</w:t>
      </w:r>
      <w:r>
        <w:br/>
      </w:r>
      <w:r>
        <w:rPr>
          <w:color w:val="000000"/>
          <w:sz w:val="20"/>
        </w:rPr>
        <w:t>      10. Определение су</w:t>
      </w:r>
      <w:r>
        <w:rPr>
          <w:color w:val="000000"/>
          <w:sz w:val="20"/>
        </w:rPr>
        <w:t>бъективных критериев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формирование базы данных и сбор информации;</w:t>
      </w:r>
      <w:r>
        <w:br/>
      </w:r>
      <w:r>
        <w:rPr>
          <w:color w:val="000000"/>
          <w:sz w:val="20"/>
        </w:rPr>
        <w:t>      2) анализ информации и оценка рисков.</w:t>
      </w:r>
      <w:r>
        <w:br/>
      </w:r>
      <w:r>
        <w:rPr>
          <w:color w:val="000000"/>
          <w:sz w:val="20"/>
        </w:rPr>
        <w:t>      11. Формирование базы данных и сбор информации необходимы для выявления проверяемых с</w:t>
      </w:r>
      <w:r>
        <w:rPr>
          <w:color w:val="000000"/>
          <w:sz w:val="20"/>
        </w:rPr>
        <w:t>убъектов, нарушающих законодательство Республики Казахстан в области связи.</w:t>
      </w:r>
      <w:r>
        <w:br/>
      </w:r>
      <w:r>
        <w:rPr>
          <w:color w:val="000000"/>
          <w:sz w:val="20"/>
        </w:rPr>
        <w:t>      Анализ информации и оценка субъективных критериев концентрирует проверки в отношении проверяемого субъекта с наибольшим потенциальным риском. При этом, при анализе и оценке н</w:t>
      </w:r>
      <w:r>
        <w:rPr>
          <w:color w:val="000000"/>
          <w:sz w:val="20"/>
        </w:rPr>
        <w:t>е применяются данные субъективных критериев, ранее учтенных и использованных в отношении конкретного проверяемого субъекта.</w:t>
      </w:r>
      <w:r>
        <w:br/>
      </w:r>
      <w:r>
        <w:rPr>
          <w:color w:val="000000"/>
          <w:sz w:val="20"/>
        </w:rPr>
        <w:t>      Для оценки степени рисков по субъективным критериям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1) результаты анализа п</w:t>
      </w:r>
      <w:r>
        <w:rPr>
          <w:color w:val="000000"/>
          <w:sz w:val="20"/>
        </w:rPr>
        <w:t>редыдущих проверок (выборочных, внеплановых и иных форм контроля) проверяемых субъектов. При этом,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обл</w:t>
      </w:r>
      <w:r>
        <w:rPr>
          <w:color w:val="000000"/>
          <w:sz w:val="20"/>
        </w:rPr>
        <w:t>асти связи, отраженных в проверочных листах;</w:t>
      </w:r>
      <w:r>
        <w:br/>
      </w:r>
      <w:r>
        <w:rPr>
          <w:color w:val="000000"/>
          <w:sz w:val="20"/>
        </w:rPr>
        <w:t>      2) результаты мониторинга качества предоставляемых услуг связи;</w:t>
      </w:r>
      <w:r>
        <w:br/>
      </w:r>
      <w:r>
        <w:rPr>
          <w:color w:val="000000"/>
          <w:sz w:val="20"/>
        </w:rPr>
        <w:t>      3) наличие и количество подтвержденных жалоб и обращений на проверяемые субъекты, поступивших от физических или юридических лиц, госуда</w:t>
      </w:r>
      <w:r>
        <w:rPr>
          <w:color w:val="000000"/>
          <w:sz w:val="20"/>
        </w:rPr>
        <w:t>рственных органов.</w:t>
      </w:r>
      <w:r>
        <w:br/>
      </w:r>
      <w:r>
        <w:rPr>
          <w:color w:val="000000"/>
          <w:sz w:val="20"/>
        </w:rPr>
        <w:t>      12. Оценка степени риска проверяемых субъектов и отнесение их к высокой группе риска и группе риска не отнесенных к высокой степени по субъективным критериям осуществляется по следующим показателям:</w:t>
      </w:r>
      <w:r>
        <w:br/>
      </w:r>
      <w:r>
        <w:rPr>
          <w:color w:val="000000"/>
          <w:sz w:val="20"/>
        </w:rPr>
        <w:t>      1) субъективные критерии п</w:t>
      </w:r>
      <w:r>
        <w:rPr>
          <w:color w:val="000000"/>
          <w:sz w:val="20"/>
        </w:rPr>
        <w:t xml:space="preserve">о информационному источнику «результаты анализа </w:t>
      </w:r>
      <w:r>
        <w:rPr>
          <w:color w:val="000000"/>
          <w:sz w:val="20"/>
        </w:rPr>
        <w:lastRenderedPageBreak/>
        <w:t>предыдущих проверок (выборочных, внеплановых и иных форм контроля)» определяются согласно приложению 1 к настоящим Критериям;</w:t>
      </w:r>
      <w:r>
        <w:br/>
      </w:r>
      <w:r>
        <w:rPr>
          <w:color w:val="000000"/>
          <w:sz w:val="20"/>
        </w:rPr>
        <w:t>      2) субъективные критерии по информационному источнику «результаты мониторинг</w:t>
      </w:r>
      <w:r>
        <w:rPr>
          <w:color w:val="000000"/>
          <w:sz w:val="20"/>
        </w:rPr>
        <w:t>а качества предоставляемых услуг связи» определяются согласно приложению 2 к настоящим Критериям;</w:t>
      </w:r>
      <w:r>
        <w:br/>
      </w:r>
      <w:r>
        <w:rPr>
          <w:color w:val="000000"/>
          <w:sz w:val="20"/>
        </w:rPr>
        <w:t>      3) субъективные критерии по информационному источнику «наличие и количество подтвержденных жалоб и обращений на проверяемые субъекты, поступивших от физ</w:t>
      </w:r>
      <w:r>
        <w:rPr>
          <w:color w:val="000000"/>
          <w:sz w:val="20"/>
        </w:rPr>
        <w:t>ических или юридических лиц, государственных органов» определяются согласно приложению 3 к настоящим Критериям.</w:t>
      </w:r>
      <w:r>
        <w:br/>
      </w:r>
      <w:r>
        <w:rPr>
          <w:color w:val="000000"/>
          <w:sz w:val="20"/>
        </w:rPr>
        <w:t>      13. Определение степени риска по каждому информационному источнику определяется следующим образом.</w:t>
      </w:r>
      <w:r>
        <w:br/>
      </w:r>
      <w:r>
        <w:rPr>
          <w:color w:val="000000"/>
          <w:sz w:val="20"/>
        </w:rPr>
        <w:t>      Одно невыполненное требование гру</w:t>
      </w:r>
      <w:r>
        <w:rPr>
          <w:color w:val="000000"/>
          <w:sz w:val="20"/>
        </w:rPr>
        <w:t>бой степени приравнивается к показателю 100 и это является основанием для проведения проверки в выборочном порядке.</w:t>
      </w:r>
      <w:r>
        <w:br/>
      </w:r>
      <w:r>
        <w:rPr>
          <w:color w:val="000000"/>
          <w:sz w:val="20"/>
        </w:rPr>
        <w:t>      В случае если нарушение требований грубой степени не выявлено, то для определения показателя степени риска рассчитывается суммарный по</w:t>
      </w:r>
      <w:r>
        <w:rPr>
          <w:color w:val="000000"/>
          <w:sz w:val="20"/>
        </w:rPr>
        <w:t>казатель требований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показатель нарушений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индикаторов значительной степени, предъявленных к проверке (анализу) проверяемому субъекту;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нарушенных требований значительной степени.</w:t>
      </w:r>
      <w:r>
        <w:br/>
      </w:r>
      <w:r>
        <w:rPr>
          <w:color w:val="000000"/>
          <w:sz w:val="20"/>
        </w:rPr>
        <w:t>      При опр</w:t>
      </w:r>
      <w:r>
        <w:rPr>
          <w:color w:val="000000"/>
          <w:sz w:val="20"/>
        </w:rPr>
        <w:t>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нарушений незначительной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</w:t>
      </w:r>
      <w:r>
        <w:rPr>
          <w:color w:val="000000"/>
          <w:sz w:val="20"/>
        </w:rPr>
        <w:t>е количество индикаторов незначительной степени, предъявленных к проверке (анализу) проверяемому субъекту;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нарушенных требований незначительной степени.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</w:t>
      </w:r>
      <w:r>
        <w:rPr>
          <w:color w:val="000000"/>
          <w:sz w:val="20"/>
        </w:rPr>
        <w:t>определяется путем суммирования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- показатель нарушений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нарушений незначительной степени.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отнесенной к высокой степени риска – при показател</w:t>
      </w:r>
      <w:r>
        <w:rPr>
          <w:color w:val="000000"/>
          <w:sz w:val="20"/>
        </w:rPr>
        <w:t>е степени риска от 0 до 60 и в отношении него не проводится выборочная проверка.</w:t>
      </w:r>
    </w:p>
    <w:p w:rsidR="00611F9E" w:rsidRDefault="00C70024">
      <w:pPr>
        <w:spacing w:after="0"/>
      </w:pPr>
      <w:bookmarkStart w:id="22" w:name="z49"/>
      <w:bookmarkEnd w:id="21"/>
      <w:r>
        <w:rPr>
          <w:b/>
          <w:color w:val="000000"/>
        </w:rPr>
        <w:t xml:space="preserve">   4. Заключительные положения</w:t>
      </w:r>
    </w:p>
    <w:p w:rsidR="00611F9E" w:rsidRDefault="00C70024">
      <w:pPr>
        <w:spacing w:after="0"/>
      </w:pPr>
      <w:bookmarkStart w:id="23" w:name="z50"/>
      <w:bookmarkEnd w:id="22"/>
      <w:r>
        <w:rPr>
          <w:color w:val="000000"/>
          <w:sz w:val="20"/>
        </w:rPr>
        <w:t xml:space="preserve">      14. Кратность проведения выборочной проверки составляет 1 раз в год и определяется по результатам проводимого анализа и оценки получаемых </w:t>
      </w:r>
      <w:r>
        <w:rPr>
          <w:color w:val="000000"/>
          <w:sz w:val="20"/>
        </w:rPr>
        <w:t xml:space="preserve">сведений по субъективным </w:t>
      </w:r>
      <w:r>
        <w:rPr>
          <w:color w:val="000000"/>
          <w:sz w:val="20"/>
        </w:rPr>
        <w:lastRenderedPageBreak/>
        <w:t>критериям.</w:t>
      </w:r>
      <w:r>
        <w:br/>
      </w:r>
      <w:r>
        <w:rPr>
          <w:color w:val="000000"/>
          <w:sz w:val="20"/>
        </w:rPr>
        <w:t>      15.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</w:t>
      </w:r>
      <w:r>
        <w:rPr>
          <w:color w:val="000000"/>
          <w:sz w:val="20"/>
        </w:rPr>
        <w:t>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16. Списки выборочных проверок состав</w:t>
      </w:r>
      <w:r>
        <w:rPr>
          <w:color w:val="000000"/>
          <w:sz w:val="20"/>
        </w:rPr>
        <w:t>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611F9E" w:rsidRDefault="00C70024">
      <w:pPr>
        <w:spacing w:after="0"/>
        <w:jc w:val="right"/>
      </w:pPr>
      <w:bookmarkStart w:id="24" w:name="z53"/>
      <w:bookmarkEnd w:id="23"/>
      <w:r>
        <w:rPr>
          <w:color w:val="000000"/>
          <w:sz w:val="20"/>
        </w:rPr>
        <w:t xml:space="preserve">  Приложение 1      </w:t>
      </w:r>
      <w:r>
        <w:br/>
      </w:r>
      <w:r>
        <w:rPr>
          <w:color w:val="000000"/>
          <w:sz w:val="20"/>
        </w:rPr>
        <w:t>к Крите</w:t>
      </w:r>
      <w:r>
        <w:rPr>
          <w:color w:val="000000"/>
          <w:sz w:val="20"/>
        </w:rPr>
        <w:t>риям оценки степени</w:t>
      </w:r>
      <w:r>
        <w:br/>
      </w:r>
      <w:r>
        <w:rPr>
          <w:color w:val="000000"/>
          <w:sz w:val="20"/>
        </w:rPr>
        <w:t xml:space="preserve"> риска в области связи  </w:t>
      </w:r>
    </w:p>
    <w:bookmarkEnd w:id="24"/>
    <w:p w:rsidR="00611F9E" w:rsidRDefault="00C70024">
      <w:pPr>
        <w:spacing w:after="0"/>
      </w:pPr>
      <w:r>
        <w:rPr>
          <w:b/>
          <w:color w:val="000000"/>
        </w:rPr>
        <w:t xml:space="preserve"> Субъективные критерии по информационному источнику «результаты</w:t>
      </w:r>
      <w:r>
        <w:br/>
      </w:r>
      <w:r>
        <w:rPr>
          <w:b/>
          <w:color w:val="000000"/>
        </w:rPr>
        <w:t>анализа предыдущих проверок (выборочных, внеплановых и иных</w:t>
      </w:r>
      <w:r>
        <w:br/>
      </w:r>
      <w:r>
        <w:rPr>
          <w:b/>
          <w:color w:val="000000"/>
        </w:rPr>
        <w:t>форм контроля)»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3"/>
        <w:gridCol w:w="6429"/>
        <w:gridCol w:w="2550"/>
      </w:tblGrid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анализа предыдущих проверок (</w:t>
            </w:r>
            <w:r>
              <w:rPr>
                <w:color w:val="000000"/>
                <w:sz w:val="20"/>
              </w:rPr>
              <w:t>выборочных, внеплановых и иных форм контроля) (степень тяжести устанавливается при несоблюдении нижеперечисленных требований)</w:t>
            </w:r>
          </w:p>
        </w:tc>
      </w:tr>
      <w:tr w:rsidR="00611F9E">
        <w:trPr>
          <w:trHeight w:val="106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обязанностей по обеспечению органам, осуществляющим оперативно-розыскную деятельность на сетях связи, </w:t>
            </w:r>
            <w:r>
              <w:rPr>
                <w:color w:val="000000"/>
                <w:sz w:val="20"/>
              </w:rPr>
              <w:t>организационные и технические возможности проведения оперативно-розыскных мероприятий на всех сетях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обязанностей по осуществлению сбора и хранения служебной информации об абонентах в течение двух лет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соответствия технических средств связи, используемых на единой сети телекоммуникаций Республики Казахстан, радиоэлектронных средств и высокочастотных устройств, являющихся источником электромагнитного излучения, технических средств почтовой с</w:t>
            </w:r>
            <w:r>
              <w:rPr>
                <w:color w:val="000000"/>
                <w:sz w:val="20"/>
              </w:rPr>
              <w:t xml:space="preserve">вязи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предписаний при выявлении нарушения требований законодательства Республики Казахстан в области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системы учета трафика, которая должна иметь систему измерения длительности соединений и систему измер</w:t>
            </w:r>
            <w:r>
              <w:rPr>
                <w:color w:val="000000"/>
                <w:sz w:val="20"/>
              </w:rPr>
              <w:t>ения передачи данных оператора связи, внесенную в реестр государственной системы обеспечения единства измерений Республики Казахстан, имеющую действующий сертификат поверки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использованию оператором связи, </w:t>
            </w:r>
            <w:r>
              <w:rPr>
                <w:color w:val="000000"/>
                <w:sz w:val="20"/>
              </w:rPr>
              <w:t>провайдером услуги, владельцем ведомственной сети телекоммуникаций, сети телекоммуникаций специального назначения, корпоративной сети выделенного ресурса нумерации более чем на 50 процентов в течение двух лет с момента выделения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использованию получателем ресурса нумерации (коды «DEF» и индексы «X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», «X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 xml:space="preserve">» в коде «DEF» не географически определяемых зон нумерации, коды </w:t>
            </w:r>
            <w:r>
              <w:rPr>
                <w:color w:val="000000"/>
                <w:sz w:val="20"/>
              </w:rPr>
              <w:lastRenderedPageBreak/>
              <w:t>операторов (Х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/(X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), предоставляющих услуги связи с использованием кодов доступ</w:t>
            </w:r>
            <w:r>
              <w:rPr>
                <w:color w:val="000000"/>
                <w:sz w:val="20"/>
              </w:rPr>
              <w:t>а к услуге; номера доступа «1UV (X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(X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))» к экстренным оперативным, информационно-справочным и заказным службам; префиксы выбора операторов междугородной и (или) международной связи более чем 6 месяцев в течение двух лет с момента выделения (по результатам</w:t>
            </w:r>
            <w:r>
              <w:rPr>
                <w:color w:val="000000"/>
                <w:sz w:val="20"/>
              </w:rPr>
              <w:t xml:space="preserve"> проверки, осуществляемой уполномоченным органом)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осуществлению операторами связи обмена трафиком с зарубежными операторами связи исключительно через операторов междугородной и международной связи Республики Каза</w:t>
            </w:r>
            <w:r>
              <w:rPr>
                <w:color w:val="000000"/>
                <w:sz w:val="20"/>
              </w:rPr>
              <w:t>хстан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осуществлению операторами междугородной и международной связи обмена трафиком с зарубежными операторами связи через Систему централизованного управления сетями телекоммуникаций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</w:t>
            </w:r>
            <w:r>
              <w:rPr>
                <w:color w:val="000000"/>
                <w:sz w:val="20"/>
              </w:rPr>
              <w:t>содержанию наземных сегментов и коммутационных узлов, центр управления которыми расположен на территории Республики Казахстан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резервированию транспортных сетей путем предоставления независимых обходных путей, </w:t>
            </w:r>
            <w:r>
              <w:rPr>
                <w:color w:val="000000"/>
                <w:sz w:val="20"/>
              </w:rPr>
              <w:t>организуемых по независимым географическим трассам, или замены на тракты (каналы), организуемые в тех же линиях передачи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 оператора междугородной и (или) международной связи н</w:t>
            </w:r>
            <w:r>
              <w:rPr>
                <w:color w:val="000000"/>
                <w:sz w:val="20"/>
              </w:rPr>
              <w:t>е менее одной точки стыковки транспортной сети с сетями телекоммуникаций операторов связи зарубежных стран по наземным линиям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 оператора междугородной и (или) международ</w:t>
            </w:r>
            <w:r>
              <w:rPr>
                <w:color w:val="000000"/>
                <w:sz w:val="20"/>
              </w:rPr>
              <w:t>ной связи транспортных сетей телекоммуникаций (магистральных и внутризоновых линий связи) на момент присвоения ему статуса оператора междугородной и (или) международной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</w:t>
            </w:r>
            <w:r>
              <w:rPr>
                <w:color w:val="000000"/>
                <w:sz w:val="20"/>
              </w:rPr>
              <w:t xml:space="preserve"> оператора междугородной и (или) международной связи коммутационных междугородных и международных станций на момент присвоения ему статуса оператора междугородной и (или) международной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в составе сети </w:t>
            </w:r>
            <w:r>
              <w:rPr>
                <w:color w:val="000000"/>
                <w:sz w:val="20"/>
              </w:rPr>
              <w:t>телекоммуникаций оператора междугородной и (или) международной связи систем обеспечения функционирования – системы управления и системы технической эксплуатации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 оператора меж</w:t>
            </w:r>
            <w:r>
              <w:rPr>
                <w:color w:val="000000"/>
                <w:sz w:val="20"/>
              </w:rPr>
              <w:t>дугородной и (или) международной связи системы тактовой сетевой синхронизации на момент присвоения ему статуса оператора междугородной и (или) международной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на транспортных сетях телекоммуникаций </w:t>
            </w:r>
            <w:r>
              <w:rPr>
                <w:color w:val="000000"/>
                <w:sz w:val="20"/>
              </w:rPr>
              <w:t>оператора междугородной и (или) международной связи сетевых узлов, которые имеют не менее трех выходов (трех направлений) передачи (два в направлении своей сети и один в направлении сети другой страны) для организации международных соединений со сетью теле</w:t>
            </w:r>
            <w:r>
              <w:rPr>
                <w:color w:val="000000"/>
                <w:sz w:val="20"/>
              </w:rPr>
              <w:t>коммуникаций общего пользования других стран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самостоятельном создании (развитии) оператором междугородной и (или) международной связи сетей, обеспечивающих универсальные услуги телекоммуникаций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выполнения мероприятия по мобилизационной готовности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об охвате сетями телекоммуникаций оператора междугородной и (или) международной связи территории не менее шести областей (геог</w:t>
            </w:r>
            <w:r>
              <w:rPr>
                <w:color w:val="000000"/>
                <w:sz w:val="20"/>
              </w:rPr>
              <w:t>рафических зон нумерации), городов Астаны и Алматы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международные центры коммутации оператора междугородной и (или) международной связи должны быть связаны не менее чем с двумя международными центрами коммутации других операторов между</w:t>
            </w:r>
            <w:r>
              <w:rPr>
                <w:color w:val="000000"/>
                <w:sz w:val="20"/>
              </w:rPr>
              <w:t>городной и (или) международной связи, а все автоматические междугородные телефонные станции должны быть связаны не менее чем с двумя международными центрами коммутации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квалифицированного состава технических</w:t>
            </w:r>
            <w:r>
              <w:rPr>
                <w:color w:val="000000"/>
                <w:sz w:val="20"/>
              </w:rPr>
              <w:t xml:space="preserve"> руководителей и специалистов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информации по распределению пакетов акций (долей участия в уставном капитале) между акционерами (участниками)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операторами сотовой связи предоставления абонентам бесплатных соединений согласно Перечню экстренной медицинской, правоохранительной, пожарной, аварийной, справочной и других служб, соединение с которыми для пользовател</w:t>
            </w:r>
            <w:r>
              <w:rPr>
                <w:color w:val="000000"/>
                <w:sz w:val="20"/>
              </w:rPr>
              <w:t xml:space="preserve">ей услугами связи является бесплатным, утвержденного постановлением Правительства Республики Казахстан от 3 сентября 2004 года № 929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об уведомлении оператором связи абонента до начала тарифицируемого соединения о </w:t>
            </w:r>
            <w:r>
              <w:rPr>
                <w:color w:val="000000"/>
                <w:sz w:val="20"/>
              </w:rPr>
              <w:t>стоимости данного соединения при оказании интеллектуальных услуг (лотерея, голосование, телевикторина, викторина, справочно-информационные службы, службы знакомств)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созданию системы информационно-справочного обс</w:t>
            </w:r>
            <w:r>
              <w:rPr>
                <w:color w:val="000000"/>
                <w:sz w:val="20"/>
              </w:rPr>
              <w:t>луживания в целях предоставления абонентам информации, связанной с оказанием услуг сотовой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осуществлению автоматического учета информации о полученных абонентом услугах сотовой связи в сети оператора связи, времени пользования ими, соединениях с номерами телефонов абонентов других сетей </w:t>
            </w:r>
            <w:r>
              <w:rPr>
                <w:color w:val="000000"/>
                <w:sz w:val="20"/>
              </w:rPr>
              <w:lastRenderedPageBreak/>
              <w:t xml:space="preserve">аналогичного стандарта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незначител</w:t>
            </w:r>
            <w:r>
              <w:rPr>
                <w:color w:val="000000"/>
                <w:sz w:val="20"/>
              </w:rPr>
              <w:t>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технической возможности свободного выбора абонентом оператора междугородной и (или) международной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установлению лимита по пересылке абонентам в ночное время (с</w:t>
            </w:r>
            <w:r>
              <w:rPr>
                <w:color w:val="000000"/>
                <w:sz w:val="20"/>
              </w:rPr>
              <w:t xml:space="preserve"> 22:00 часов до 06:00) информации (рассылок рекламного характера) посредством коротких текстовых сообщений и/или мультимедийных сообщений, не запрошенной ранее абонентом (для сотовых операторов)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недопущению навя</w:t>
            </w:r>
            <w:r>
              <w:rPr>
                <w:color w:val="000000"/>
                <w:sz w:val="20"/>
              </w:rPr>
              <w:t>зывания оператором связи абоненту иных платных услуг при оказании ему услуг телефонной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принятию в течение трех календарных дней со дня подачи абонентом заявления об ухудшении качества услуг телефонной </w:t>
            </w:r>
            <w:r>
              <w:rPr>
                <w:color w:val="000000"/>
                <w:sz w:val="20"/>
              </w:rPr>
              <w:t>связи необходимых мер по восстановлению качества и произведению перерасчета абонентской платы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произведению перерасчета абонентской платы за период фактического бездействия абонентского устройства не по вине абон</w:t>
            </w:r>
            <w:r>
              <w:rPr>
                <w:color w:val="000000"/>
                <w:sz w:val="20"/>
              </w:rPr>
              <w:t>ента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информированию абонента об авариях на телефонных сетях и о предполагаемых сроках устранения этих аварий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извещению абонента за 30 календарных дней о замене </w:t>
            </w:r>
            <w:r>
              <w:rPr>
                <w:color w:val="000000"/>
                <w:sz w:val="20"/>
              </w:rPr>
              <w:t>абонентского номера и (или) об отключении терминала с указанием причин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об изменении условий тарифа на услуги связи с согласия абонента, известив его об этом не позднее чем за 30 дней до введения их в действие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возобновлению доступа к услугам связи, отключенным за несвоевременную оплату, в течение двадцати четырех часов с момента погашения задолженности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предоставлению по тре</w:t>
            </w:r>
            <w:r>
              <w:rPr>
                <w:color w:val="000000"/>
                <w:sz w:val="20"/>
              </w:rPr>
              <w:t>бованию абонента информации, связанной с оказанием ему услуг телефонной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недопущению ограничения оператором связи прав абонента/пользователя при оказании ему услуг телефонной связи в случае неисполнения им </w:t>
            </w:r>
            <w:r>
              <w:rPr>
                <w:color w:val="000000"/>
                <w:sz w:val="20"/>
              </w:rPr>
              <w:t xml:space="preserve">условий получения иной услуги 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публичного договора об оказании услуг телефонной связи между оператором связи и абонентом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ведению реестра идентификационных кодов абонентских устройств,</w:t>
            </w:r>
            <w:r>
              <w:rPr>
                <w:color w:val="000000"/>
                <w:sz w:val="20"/>
              </w:rPr>
              <w:t xml:space="preserve"> работающих в их сети (для сотовых операторов)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приостановлению либо возобновлению по идентификационному коду работу абонентского устройства в своей сети по заявлению </w:t>
            </w:r>
            <w:r>
              <w:rPr>
                <w:color w:val="000000"/>
                <w:sz w:val="20"/>
              </w:rPr>
              <w:lastRenderedPageBreak/>
              <w:t>собственника абонентского устройства (для сот</w:t>
            </w:r>
            <w:r>
              <w:rPr>
                <w:color w:val="000000"/>
                <w:sz w:val="20"/>
              </w:rPr>
              <w:t>овых операторов)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информированию абонентов о профилактическом обслуживании оборудования связи, связанном с его частичным или полным отключением, и о сроках проведения таких работ за десять календарных дней до нач</w:t>
            </w:r>
            <w:r>
              <w:rPr>
                <w:color w:val="000000"/>
                <w:sz w:val="20"/>
              </w:rPr>
              <w:t>ала данных работ (для сотовых операторов)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возможности проверки баланса денег на текущем счете в круглосуточном режиме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возвращению абоненту излишне </w:t>
            </w:r>
            <w:r>
              <w:rPr>
                <w:color w:val="000000"/>
                <w:sz w:val="20"/>
              </w:rPr>
              <w:t>уплаченных денежных средств за оказанные услуги сотовой связи или засчитывает их при согласии абонента в качестве авансирования услуг сотовой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недопущению отказа оператора сотовой связи от заключения догово</w:t>
            </w:r>
            <w:r>
              <w:rPr>
                <w:color w:val="000000"/>
                <w:sz w:val="20"/>
              </w:rPr>
              <w:t>ра об оказании услуг связи при наличии технической возможности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бесплатной замене абонентских номеров по инициативе оператора связи в связи с вводом в эксплуатацию новых автоматических телефонных станций и реконст</w:t>
            </w:r>
            <w:r>
              <w:rPr>
                <w:color w:val="000000"/>
                <w:sz w:val="20"/>
              </w:rPr>
              <w:t>рукцией местных телефонных сетей с предварительным уведомлением пользователей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кредитного способа оплаты услуг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авансового способа оплаты услуг связи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сохранению абонентского номера за абонентом в течение двенадцати месяцев с момента окончания на лицевом счете денег абонента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</w:tbl>
    <w:p w:rsidR="00611F9E" w:rsidRDefault="00C70024">
      <w:pPr>
        <w:spacing w:after="0"/>
        <w:jc w:val="right"/>
      </w:pPr>
      <w:bookmarkStart w:id="25" w:name="z54"/>
      <w:r>
        <w:rPr>
          <w:color w:val="000000"/>
          <w:sz w:val="20"/>
        </w:rPr>
        <w:t xml:space="preserve">  Приложение 2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связи   </w:t>
      </w:r>
    </w:p>
    <w:bookmarkEnd w:id="25"/>
    <w:p w:rsidR="00611F9E" w:rsidRDefault="00C70024">
      <w:pPr>
        <w:spacing w:after="0"/>
      </w:pPr>
      <w:r>
        <w:rPr>
          <w:b/>
          <w:color w:val="000000"/>
        </w:rPr>
        <w:t xml:space="preserve"> Субъективные критерии по информационному источнику «результаты</w:t>
      </w:r>
      <w:r>
        <w:br/>
      </w:r>
      <w:r>
        <w:rPr>
          <w:b/>
          <w:color w:val="000000"/>
        </w:rPr>
        <w:t>мониторинга качества предоставляемых услуг связи»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6"/>
        <w:gridCol w:w="6279"/>
        <w:gridCol w:w="2717"/>
      </w:tblGrid>
      <w:tr w:rsidR="00611F9E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соблюдение обязанностей по предоставлению пользователям услуги связи, соответствующих по качеству стандарт</w:t>
            </w:r>
            <w:r>
              <w:rPr>
                <w:color w:val="000000"/>
                <w:sz w:val="20"/>
              </w:rPr>
              <w:t>ам, техническим нормам, условиям договора на предоставление услуг связи</w:t>
            </w:r>
          </w:p>
        </w:tc>
        <w:tc>
          <w:tcPr>
            <w:tcW w:w="3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</w:tbl>
    <w:p w:rsidR="00611F9E" w:rsidRDefault="00C70024">
      <w:pPr>
        <w:spacing w:after="0"/>
        <w:jc w:val="right"/>
      </w:pPr>
      <w:bookmarkStart w:id="26" w:name="z55"/>
      <w:r>
        <w:rPr>
          <w:color w:val="000000"/>
          <w:sz w:val="20"/>
        </w:rPr>
        <w:t xml:space="preserve">  Приложение 3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связи </w:t>
      </w:r>
    </w:p>
    <w:bookmarkEnd w:id="26"/>
    <w:p w:rsidR="00611F9E" w:rsidRDefault="00C70024">
      <w:pPr>
        <w:spacing w:after="0"/>
      </w:pPr>
      <w:r>
        <w:rPr>
          <w:b/>
          <w:color w:val="000000"/>
        </w:rPr>
        <w:t xml:space="preserve"> Субъективные критерии по информационному источнику «наличие и</w:t>
      </w:r>
      <w:r>
        <w:br/>
      </w:r>
      <w:r>
        <w:rPr>
          <w:b/>
          <w:color w:val="000000"/>
        </w:rPr>
        <w:t>количество подтвержденных жалоб и о</w:t>
      </w:r>
      <w:r>
        <w:rPr>
          <w:b/>
          <w:color w:val="000000"/>
        </w:rPr>
        <w:t>бращений на проверяемые</w:t>
      </w:r>
      <w:r>
        <w:br/>
      </w:r>
      <w:r>
        <w:rPr>
          <w:b/>
          <w:color w:val="000000"/>
        </w:rPr>
        <w:t>субъекты, поступивших от физических или юридических лиц,</w:t>
      </w:r>
      <w:r>
        <w:br/>
      </w:r>
      <w:r>
        <w:rPr>
          <w:b/>
          <w:color w:val="000000"/>
        </w:rPr>
        <w:t>государственных органов»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9"/>
        <w:gridCol w:w="6170"/>
        <w:gridCol w:w="2733"/>
      </w:tblGrid>
      <w:tr w:rsidR="00611F9E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подтвержденной жалобы или обращения в области связи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двух или более </w:t>
            </w:r>
            <w:r>
              <w:rPr>
                <w:color w:val="000000"/>
                <w:sz w:val="20"/>
              </w:rPr>
              <w:t xml:space="preserve">подтвержденных жалоб или </w:t>
            </w:r>
            <w:r>
              <w:rPr>
                <w:color w:val="000000"/>
                <w:sz w:val="20"/>
              </w:rPr>
              <w:lastRenderedPageBreak/>
              <w:t>обращений в области связи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</w:tbl>
    <w:p w:rsidR="00611F9E" w:rsidRDefault="00C70024">
      <w:pPr>
        <w:spacing w:after="0"/>
        <w:jc w:val="right"/>
      </w:pPr>
      <w:bookmarkStart w:id="27" w:name="z56"/>
      <w:r>
        <w:rPr>
          <w:color w:val="000000"/>
          <w:sz w:val="20"/>
        </w:rPr>
        <w:t xml:space="preserve">  Приложение 3          </w:t>
      </w:r>
      <w:r>
        <w:br/>
      </w:r>
      <w:r>
        <w:rPr>
          <w:color w:val="000000"/>
          <w:sz w:val="20"/>
        </w:rPr>
        <w:t xml:space="preserve"> к совместному приказу    </w:t>
      </w:r>
      <w:r>
        <w:br/>
      </w:r>
      <w:r>
        <w:rPr>
          <w:color w:val="000000"/>
          <w:sz w:val="20"/>
        </w:rPr>
        <w:t xml:space="preserve"> исполняющего обязанности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31 декабря 2015 года № 1275 </w:t>
      </w:r>
      <w:r>
        <w:br/>
      </w:r>
      <w:r>
        <w:rPr>
          <w:color w:val="000000"/>
          <w:sz w:val="20"/>
        </w:rPr>
        <w:t xml:space="preserve"> и               </w:t>
      </w:r>
      <w:r>
        <w:br/>
      </w:r>
      <w:r>
        <w:rPr>
          <w:color w:val="000000"/>
          <w:sz w:val="20"/>
        </w:rPr>
        <w:t xml:space="preserve"> исполняющего обязанности 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31 декабря 2015 года № 841   </w:t>
      </w:r>
    </w:p>
    <w:p w:rsidR="00611F9E" w:rsidRDefault="00C70024">
      <w:pPr>
        <w:spacing w:after="0"/>
      </w:pPr>
      <w:bookmarkStart w:id="28" w:name="z57"/>
      <w:bookmarkEnd w:id="27"/>
      <w:r>
        <w:rPr>
          <w:b/>
          <w:color w:val="000000"/>
        </w:rPr>
        <w:t xml:space="preserve">   Проверочный лист в сфере государственного контроля в области</w:t>
      </w:r>
      <w:r>
        <w:br/>
      </w:r>
      <w:r>
        <w:rPr>
          <w:b/>
          <w:color w:val="000000"/>
        </w:rPr>
        <w:t>информатизации</w:t>
      </w:r>
    </w:p>
    <w:bookmarkEnd w:id="28"/>
    <w:p w:rsidR="00611F9E" w:rsidRDefault="00C70024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объекта: _______________________________</w:t>
      </w:r>
      <w:r>
        <w:br/>
      </w:r>
      <w:r>
        <w:rPr>
          <w:color w:val="000000"/>
          <w:sz w:val="20"/>
        </w:rPr>
        <w:t xml:space="preserve">ИИН/БИН </w:t>
      </w:r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нахождения: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3139"/>
        <w:gridCol w:w="1540"/>
        <w:gridCol w:w="1347"/>
        <w:gridCol w:w="1905"/>
        <w:gridCol w:w="1329"/>
      </w:tblGrid>
      <w:tr w:rsidR="00611F9E">
        <w:trPr>
          <w:trHeight w:val="208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соответ-ствует требованиям</w:t>
            </w:r>
          </w:p>
        </w:tc>
      </w:tr>
      <w:tr w:rsidR="00611F9E">
        <w:trPr>
          <w:trHeight w:val="36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11F9E">
        <w:trPr>
          <w:trHeight w:val="13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требования по аттестации объектов, подлежащих обязательной аттестации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90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обязательства по испытанию сервисного программного продукта, информационно-коммуникационной платформы «электронного правительства», интернет-ресурса и </w:t>
            </w:r>
            <w:r>
              <w:rPr>
                <w:color w:val="000000"/>
                <w:sz w:val="20"/>
              </w:rPr>
              <w:t xml:space="preserve">информационной системы государственного органа, информационной системы, отнесенной к критически важным объектам информационно-коммуникационной инфраструктуры, негосударственной </w:t>
            </w:r>
            <w:r>
              <w:rPr>
                <w:color w:val="000000"/>
                <w:sz w:val="20"/>
              </w:rPr>
              <w:lastRenderedPageBreak/>
              <w:t>информационной системы, интегрируемой с информационной системой государственног</w:t>
            </w:r>
            <w:r>
              <w:rPr>
                <w:color w:val="000000"/>
                <w:sz w:val="20"/>
              </w:rPr>
              <w:t>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2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собственником или владельцем объектов информатизации «электронного правительства» и критически важных объектов информационно-коммуникационной инфраструктуры обязательства по принятию мер по предотвращению несанкционированного доступа 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собственником или владельцем объектов информатизации «электронного правительства» и критически важных объектов информационно-коммуникационной инфраструктуры обязательства по принятию мер по своевременному обнаружению фактов несанкционированно</w:t>
            </w:r>
            <w:r>
              <w:rPr>
                <w:color w:val="000000"/>
                <w:sz w:val="20"/>
              </w:rPr>
              <w:t>го доступа, если такой несанкционированный доступ не удалось предотвратить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собственником или владельцем объектов информатизации «электронного правительства» и критически важных объектов информационно-коммуникационной инфраструктуры </w:t>
            </w:r>
            <w:r>
              <w:rPr>
                <w:color w:val="000000"/>
                <w:sz w:val="20"/>
              </w:rPr>
              <w:t>обязательства по принятию мер по недопущению несанкционированного воздействия на средства обработки и передачи электронных информационных ресурсов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собственником или владельцем объектов информатизации «электронного правительства» и </w:t>
            </w:r>
            <w:r>
              <w:rPr>
                <w:color w:val="000000"/>
                <w:sz w:val="20"/>
              </w:rPr>
              <w:t>критически важных объектов информационно-коммуникационной инфраструктуры обязательства по принятию мер по оперативному восстановлению электронных информационных ресурсов, модифицированных либо уничтоженных вследствие несанкционированного доступа к ним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собственником и владельцем информационных систем, получившие электронные информационные ресурсы, содержащие персональные данные обязанностей по принятию мер по их защите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субъекта по требованию от собственника</w:t>
            </w:r>
            <w:r>
              <w:rPr>
                <w:color w:val="000000"/>
                <w:sz w:val="20"/>
              </w:rPr>
              <w:t xml:space="preserve">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субъекта по требованию от собственника и (или) оператора, а т</w:t>
            </w:r>
            <w:r>
              <w:rPr>
                <w:color w:val="000000"/>
                <w:sz w:val="20"/>
              </w:rPr>
              <w:t>акже третьего лица уничтожения своих персональных данных, сбор и обработка которых произведены с нарушением законодательства Республики Казахстан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обязательства по предоставлению доказательства о получении согласия субъекта на сбор и</w:t>
            </w:r>
            <w:r>
              <w:rPr>
                <w:color w:val="000000"/>
                <w:sz w:val="20"/>
              </w:rPr>
              <w:t xml:space="preserve"> обработку его персональных данных в случаях, предусмотренных законодательством Республики Казахстан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</w:tbl>
    <w:p w:rsidR="00611F9E" w:rsidRDefault="00C70024">
      <w:pPr>
        <w:spacing w:after="0"/>
      </w:pPr>
      <w:r>
        <w:rPr>
          <w:b/>
          <w:color w:val="000000"/>
          <w:sz w:val="20"/>
        </w:rPr>
        <w:lastRenderedPageBreak/>
        <w:t>Должностные лица уполномоченного органа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____________________</w:t>
      </w:r>
      <w:r>
        <w:br/>
      </w:r>
      <w:r>
        <w:rPr>
          <w:color w:val="000000"/>
          <w:sz w:val="20"/>
        </w:rPr>
        <w:t>      (должность) (подпись) (Фамилия</w:t>
      </w:r>
      <w:r>
        <w:rPr>
          <w:color w:val="000000"/>
          <w:sz w:val="20"/>
        </w:rPr>
        <w:t>, Имя, Отчество (при его наличии)</w:t>
      </w:r>
      <w:r>
        <w:br/>
      </w:r>
      <w:r>
        <w:rPr>
          <w:color w:val="000000"/>
          <w:sz w:val="20"/>
        </w:rPr>
        <w:t>_______________________________ _______________ _____________________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</w:p>
    <w:p w:rsidR="00611F9E" w:rsidRDefault="00C70024">
      <w:pPr>
        <w:spacing w:after="0"/>
      </w:pPr>
      <w:r>
        <w:rPr>
          <w:b/>
          <w:color w:val="000000"/>
          <w:sz w:val="20"/>
        </w:rPr>
        <w:t>Владелец проверяемого объекта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</w:p>
    <w:p w:rsidR="00611F9E" w:rsidRDefault="00C70024">
      <w:pPr>
        <w:spacing w:after="0"/>
        <w:jc w:val="right"/>
      </w:pPr>
      <w:bookmarkStart w:id="29" w:name="z58"/>
      <w:r>
        <w:rPr>
          <w:color w:val="000000"/>
          <w:sz w:val="20"/>
        </w:rPr>
        <w:t xml:space="preserve">  Приложение 4        </w:t>
      </w:r>
      <w:r>
        <w:br/>
      </w:r>
      <w:r>
        <w:rPr>
          <w:color w:val="000000"/>
          <w:sz w:val="20"/>
        </w:rPr>
        <w:t xml:space="preserve"> к совместному приказу    </w:t>
      </w:r>
      <w:r>
        <w:br/>
      </w:r>
      <w:r>
        <w:rPr>
          <w:color w:val="000000"/>
          <w:sz w:val="20"/>
        </w:rPr>
        <w:t xml:space="preserve"> исполняющего обязанности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31 декабря 2015 года № 1</w:t>
      </w:r>
      <w:r>
        <w:rPr>
          <w:color w:val="000000"/>
          <w:sz w:val="20"/>
        </w:rPr>
        <w:t xml:space="preserve">275 </w:t>
      </w:r>
      <w:r>
        <w:br/>
      </w:r>
      <w:r>
        <w:rPr>
          <w:color w:val="000000"/>
          <w:sz w:val="20"/>
        </w:rPr>
        <w:t xml:space="preserve"> и               </w:t>
      </w:r>
      <w:r>
        <w:br/>
      </w:r>
      <w:r>
        <w:rPr>
          <w:color w:val="000000"/>
          <w:sz w:val="20"/>
        </w:rPr>
        <w:t xml:space="preserve"> исполняющего обязанности 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31 декабря 2015 года № 841      </w:t>
      </w:r>
    </w:p>
    <w:bookmarkEnd w:id="29"/>
    <w:p w:rsidR="00611F9E" w:rsidRDefault="00C70024">
      <w:pPr>
        <w:spacing w:after="0"/>
      </w:pPr>
      <w:r>
        <w:rPr>
          <w:b/>
          <w:color w:val="000000"/>
        </w:rPr>
        <w:t xml:space="preserve"> Проверочный лист в сфере государственного контроля в области</w:t>
      </w:r>
      <w:r>
        <w:br/>
      </w:r>
      <w:r>
        <w:rPr>
          <w:b/>
          <w:color w:val="000000"/>
        </w:rPr>
        <w:t>связи</w:t>
      </w:r>
    </w:p>
    <w:p w:rsidR="00611F9E" w:rsidRDefault="00C70024">
      <w:pPr>
        <w:spacing w:after="0"/>
      </w:pPr>
      <w:r>
        <w:rPr>
          <w:color w:val="000000"/>
          <w:sz w:val="20"/>
        </w:rPr>
        <w:t xml:space="preserve">Государственный орган, назначивший </w:t>
      </w:r>
      <w:r>
        <w:rPr>
          <w:color w:val="000000"/>
          <w:sz w:val="20"/>
        </w:rPr>
        <w:t>проверку 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ИИН/БИН проверяемого субъект</w:t>
      </w:r>
      <w:r>
        <w:rPr>
          <w:color w:val="000000"/>
          <w:sz w:val="20"/>
        </w:rPr>
        <w:t>а (объекта) 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3510"/>
        <w:gridCol w:w="1250"/>
        <w:gridCol w:w="1250"/>
        <w:gridCol w:w="1667"/>
        <w:gridCol w:w="1680"/>
      </w:tblGrid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лицензии на </w:t>
            </w:r>
            <w:r>
              <w:rPr>
                <w:color w:val="000000"/>
                <w:sz w:val="20"/>
              </w:rPr>
              <w:t>предоставление лицензируемых видов услуг в области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7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обязанностей по обеспечению органам, осуществляющим оперативно-розыскную деятельность на сетях связи, организационные и технические возможности проведения оперативно-розыскных </w:t>
            </w:r>
            <w:r>
              <w:rPr>
                <w:color w:val="000000"/>
                <w:sz w:val="20"/>
              </w:rPr>
              <w:t>мероприятий на всех сетях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обязанностей по осуществлению сбора и хранения служебной информации об абонентах в течение двух лет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подтверждение соответствия технических средств связи, используемых на единой сети телекоммуникаций Республики </w:t>
            </w:r>
            <w:r>
              <w:rPr>
                <w:color w:val="000000"/>
                <w:sz w:val="20"/>
              </w:rPr>
              <w:lastRenderedPageBreak/>
              <w:t>Казахстан, радиоэлектронных средств и высокочастотных устройств, являющихся источником электромагнитного излучения, технических средств почтовой с</w:t>
            </w:r>
            <w:r>
              <w:rPr>
                <w:color w:val="000000"/>
                <w:sz w:val="20"/>
              </w:rPr>
              <w:t xml:space="preserve">вязи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направление предписаний при выявлении нарушения требований законодательства Республики Казахстан в области связи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системы учета трафика, которая должна иметь систему измерения длительности соединений и систему измерения </w:t>
            </w:r>
            <w:r>
              <w:rPr>
                <w:color w:val="000000"/>
                <w:sz w:val="20"/>
              </w:rPr>
              <w:t>передачи данных оператора связи, внесенную в реестр государственной системы обеспечения единства измерений Республики Казахстан, имеющую действующий сертификат поверки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использованию оператором связи, провайдером услуги, </w:t>
            </w:r>
            <w:r>
              <w:rPr>
                <w:color w:val="000000"/>
                <w:sz w:val="20"/>
              </w:rPr>
              <w:t xml:space="preserve">владельцем ведомственной сети телекоммуникаций, сети телекоммуникаций специального назначения, корпоративной сети выделенного ресурса нумерации более чем на 50 процентов в течение двух лет с момента выделения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</w:t>
            </w:r>
            <w:r>
              <w:rPr>
                <w:color w:val="000000"/>
                <w:sz w:val="20"/>
              </w:rPr>
              <w:t>использованию получателем ресурса нумерации (коды «DEF» и индексы «X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», «X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» в коде «DEF» не географически определяемых зон нумерации, коды операторов (Х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/(X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), предоставляющих услуги связи с использованием кодов доступа к услуге; номера доступ</w:t>
            </w:r>
            <w:r>
              <w:rPr>
                <w:color w:val="000000"/>
                <w:sz w:val="20"/>
              </w:rPr>
              <w:t>а «1UV (X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(X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 xml:space="preserve">))» к экстренным оперативным, информационно-справочным и заказным службам; префиксы выбора операторов междугородной и (или) международной связи более чем 6 месяцев в течение двух лет с момента выделения (по </w:t>
            </w:r>
            <w:r>
              <w:rPr>
                <w:color w:val="000000"/>
                <w:sz w:val="20"/>
              </w:rPr>
              <w:lastRenderedPageBreak/>
              <w:t>результатам проверки, осуществляемой</w:t>
            </w:r>
            <w:r>
              <w:rPr>
                <w:color w:val="000000"/>
                <w:sz w:val="20"/>
              </w:rPr>
              <w:t xml:space="preserve"> уполномоченным органом)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осуществлению операторами связи обмена трафиком с зарубежными операторами связи исключительно через операторов междугородной и международной связи Республики Казахстан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требования по осуществлению операторами междугородной и международной связи обмена трафиком с зарубежными операторами связи через Систему централизованного управления сетями телекоммуникаций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содержанию наземных сегменто</w:t>
            </w:r>
            <w:r>
              <w:rPr>
                <w:color w:val="000000"/>
                <w:sz w:val="20"/>
              </w:rPr>
              <w:t>в и коммутационных узлов, центр управления которыми расположен на территории Республики Казахстан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резервированию транспортных сетей путем предоставления независимых обходных путей, организуемых по независимым </w:t>
            </w:r>
            <w:r>
              <w:rPr>
                <w:color w:val="000000"/>
                <w:sz w:val="20"/>
              </w:rPr>
              <w:t>географическим трассам, или замены на тракты (каналы), организуемые в тех же линиях передачи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в составе сети телекоммуникаций оператора междугородной и (или) международной связи не менее одной точки стыковки </w:t>
            </w:r>
            <w:r>
              <w:rPr>
                <w:color w:val="000000"/>
                <w:sz w:val="20"/>
              </w:rPr>
              <w:t>транспортной сети с сетями телекоммуникаций операторов связи зарубежных стран по наземным линиям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 оператора междугородной и (или) международной связи транспортных сетей телеко</w:t>
            </w:r>
            <w:r>
              <w:rPr>
                <w:color w:val="000000"/>
                <w:sz w:val="20"/>
              </w:rPr>
              <w:t xml:space="preserve">ммуникаций (магистральных и внутризоновых линий связи) на момент присвоения ему статуса </w:t>
            </w:r>
            <w:r>
              <w:rPr>
                <w:color w:val="000000"/>
                <w:sz w:val="20"/>
              </w:rPr>
              <w:lastRenderedPageBreak/>
              <w:t>оператора междугородной и (или) международной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в составе сети телекоммуникаций оператора междугородной и (или) </w:t>
            </w:r>
            <w:r>
              <w:rPr>
                <w:color w:val="000000"/>
                <w:sz w:val="20"/>
              </w:rPr>
              <w:t>международной связи коммутационных междугородных и международных станций на момент присвоения ему статуса оператора междугородной и (или) международной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21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в составе сети телекоммуникаций оператора междугородно</w:t>
            </w:r>
            <w:r>
              <w:rPr>
                <w:color w:val="000000"/>
                <w:sz w:val="20"/>
              </w:rPr>
              <w:t>й и (или) международной связи систем обеспечения функционирования – системы управления и системы технической эксплуатации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21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в составе сети телекоммуникаций оператора междугородной и (или) международной связи </w:t>
            </w:r>
            <w:r>
              <w:rPr>
                <w:color w:val="000000"/>
                <w:sz w:val="20"/>
              </w:rPr>
              <w:t>системы тактовой сетевой синхронизации на момент присвоения ему статуса оператора междугородной и (или) международной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на транспортных сетях телекоммуникаций оператора междугородной и (или) международной </w:t>
            </w:r>
            <w:r>
              <w:rPr>
                <w:color w:val="000000"/>
                <w:sz w:val="20"/>
              </w:rPr>
              <w:t>связи сетевых узлов, которые имеют не менее трех выходов (трех направлений) передачи (два в направлении своей сети и один в направлении сети другой страны) для организации международных соединений со сетью телекоммуникаций общего пользования других стран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самостоятельном создании (развитии) оператором междугородной и (или) международной связи сетей, обеспечивающих универсальные услуги телекоммуникаций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выполнения мероприятия</w:t>
            </w:r>
            <w:r>
              <w:rPr>
                <w:color w:val="000000"/>
                <w:sz w:val="20"/>
              </w:rPr>
              <w:t xml:space="preserve"> по мобилизационной </w:t>
            </w:r>
            <w:r>
              <w:rPr>
                <w:color w:val="000000"/>
                <w:sz w:val="20"/>
              </w:rPr>
              <w:lastRenderedPageBreak/>
              <w:t>готовности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об охвате сетями телекоммуникаций оператора междугородной и (или) международной связи территории не менее шести областей (географических зон нумерации), городов Астаны и Алматы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международные центры коммутации оператора междугородной и (или) международной связи должны быть связаны не менее чем с двумя международными центрами коммутации других операторов междугородной и (или) международной связи, а все автоматические междугород</w:t>
            </w:r>
            <w:r>
              <w:rPr>
                <w:color w:val="000000"/>
                <w:sz w:val="20"/>
              </w:rPr>
              <w:t xml:space="preserve">ные телефонные станции должны быть связаны не менее чем с двумя международными центрами коммутации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квалифицированного состава технических руководителей и специалистов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</w:t>
            </w:r>
            <w:r>
              <w:rPr>
                <w:color w:val="000000"/>
                <w:sz w:val="20"/>
              </w:rPr>
              <w:t>информации по распределению пакетов акций (долей участия в уставном капитале) между акционерами (участниками)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наличии разрешения на использование радиочастотного спектра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наличии разрешения на эксплуатацию радиоэлектронных средств и высокочастотных устройств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 соответствии технических характеристик и условий эксплуатации радиоэлектронных средств и высокочастотных ус</w:t>
            </w:r>
            <w:r>
              <w:rPr>
                <w:color w:val="000000"/>
                <w:sz w:val="20"/>
              </w:rPr>
              <w:t>тройств требованиям, изложенным в разрешениях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обязанностей по предоставлению пользователям услуги связи, соответствующих по качеству стандартам, </w:t>
            </w:r>
            <w:r>
              <w:rPr>
                <w:color w:val="000000"/>
                <w:sz w:val="20"/>
              </w:rPr>
              <w:lastRenderedPageBreak/>
              <w:t>техническим нормам, условиям договора на предоставление услуг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операторами сотовой связи предоставления абонентам бесплатных соединений согласно Перечню экстренной медицинской, правоохранительной, пожарной, аварийной, справочной и других служб, соединение с которыми для пользовател</w:t>
            </w:r>
            <w:r>
              <w:rPr>
                <w:color w:val="000000"/>
                <w:sz w:val="20"/>
              </w:rPr>
              <w:t xml:space="preserve">ей услугами связи является бесплатным, утвержденного постановлением Правительства Республики Казахстан от 3 сентября 2004 года № 929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об уведомлении оператором связи абонента до начала тарифицируемого соединения о </w:t>
            </w:r>
            <w:r>
              <w:rPr>
                <w:color w:val="000000"/>
                <w:sz w:val="20"/>
              </w:rPr>
              <w:t>стоимости данного соединения при оказании интеллектуальных услуг (лотерея, голосование, телевикторина, викторина, справочно-информационные службы, службы знакомств)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созданию системы информационно-справочного обслуживани</w:t>
            </w:r>
            <w:r>
              <w:rPr>
                <w:color w:val="000000"/>
                <w:sz w:val="20"/>
              </w:rPr>
              <w:t>я в целях предоставления абонентам информации, связанной с оказанием услуг сотовой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осуществлению автоматического учета информации о полученных абонентом услугах сотовой связи в сети оператора связи, времени пользования ими, соединениях с номерами телефонов абонентов других сетей аналогичного стандарта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обеспечению технической возможности свободного выбора абонентом оператора междугородной и (или) международной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установлению лимита по </w:t>
            </w:r>
            <w:r>
              <w:rPr>
                <w:color w:val="000000"/>
                <w:sz w:val="20"/>
              </w:rPr>
              <w:lastRenderedPageBreak/>
              <w:t xml:space="preserve">пересылке абонентам в ночное время (с 22:00 часов до </w:t>
            </w:r>
            <w:r>
              <w:rPr>
                <w:color w:val="000000"/>
                <w:sz w:val="20"/>
              </w:rPr>
              <w:t>06:00) информации (рассылок рекламного характера) посредством коротких текстовых сообщений и/или мультимедийных сообщений, не запрошенной ранее абонентом (для сотовых операторов)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недопущению навязывания оператором связи</w:t>
            </w:r>
            <w:r>
              <w:rPr>
                <w:color w:val="000000"/>
                <w:sz w:val="20"/>
              </w:rPr>
              <w:t xml:space="preserve"> абоненту иных платных услуг при оказании ему услуг телефонной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47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принятию в течение трех календарных дней со дня подачи абонентом заявления об ухудшении качества услуг телефонной связи необходимых мер по </w:t>
            </w:r>
            <w:r>
              <w:rPr>
                <w:color w:val="000000"/>
                <w:sz w:val="20"/>
              </w:rPr>
              <w:t>восстановлению качества и произведению перерасчета абонентской платы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66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произведению перерасчета абонентской платы за период фактического бездействия абонентского устройства не по вине абонента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требования по информированию абонента об авариях на телефонных сетях и о предполагаемых сроках устранения этих аварий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33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извещению абонента за 30 календарных дней о замене абонентского номера и (или) об отключении </w:t>
            </w:r>
            <w:r>
              <w:rPr>
                <w:color w:val="000000"/>
                <w:sz w:val="20"/>
              </w:rPr>
              <w:t>терминала с указанием причин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56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об изменении условий тарифа на услуги связи с согласия абонента, известив его об этом не позднее чем за 30 дней до введения их в действие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86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возобновлению </w:t>
            </w:r>
            <w:r>
              <w:rPr>
                <w:color w:val="000000"/>
                <w:sz w:val="20"/>
              </w:rPr>
              <w:t>доступа к услугам связи, отключенным за несвоевременную оплату, в течение двадцати четырех часов с момента погашения задолженности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предоставлению по требованию абонента информации, связанной с оказанием ему услуг </w:t>
            </w:r>
            <w:r>
              <w:rPr>
                <w:color w:val="000000"/>
                <w:sz w:val="20"/>
              </w:rPr>
              <w:t>телефонной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недопущению ограничения оператором связи прав абонента/пользователя при оказании ему услуг телефонной связи в случае неисполнения им условий получения иной услуги 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публичного </w:t>
            </w:r>
            <w:r>
              <w:rPr>
                <w:color w:val="000000"/>
                <w:sz w:val="20"/>
              </w:rPr>
              <w:t>договора об оказании услуг телефонной связи между оператором связи и абонентом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ведению реестра идентификационных кодов абонентских устройств, работающих в их сети (для сотовых операторов)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445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требования по приостановлению либо возобновлению по идентификационному коду работу абонентского устройства в своей сети по заявлению собственника абонентского устройства (для сотовых операторов)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информированию абонентов</w:t>
            </w:r>
            <w:r>
              <w:rPr>
                <w:color w:val="000000"/>
                <w:sz w:val="20"/>
              </w:rPr>
              <w:t xml:space="preserve"> о профилактическом обслуживании оборудования связи, связанном с его частичным или полным отключением, и о сроках проведения таких работ за десять календарных дней до начала данных работ (для сотовых операторов)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</w:t>
            </w:r>
            <w:r>
              <w:rPr>
                <w:color w:val="000000"/>
                <w:sz w:val="20"/>
              </w:rPr>
              <w:t xml:space="preserve">обеспечению возможности </w:t>
            </w:r>
            <w:r>
              <w:rPr>
                <w:color w:val="000000"/>
                <w:sz w:val="20"/>
              </w:rPr>
              <w:lastRenderedPageBreak/>
              <w:t>проверки баланса денег на текущем счете в круглосуточном режиме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возвращению абоненту излишне уплаченных денежных средств за оказанные услуги сотовой связи или засчитывает их при согласии абонента</w:t>
            </w:r>
            <w:r>
              <w:rPr>
                <w:color w:val="000000"/>
                <w:sz w:val="20"/>
              </w:rPr>
              <w:t xml:space="preserve"> в качестве авансирования услуг сотовой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недопущению отказа оператора сотовой связи от заключения договора об оказании услуг связи при наличии технической возможности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о бесплатной </w:t>
            </w:r>
            <w:r>
              <w:rPr>
                <w:color w:val="000000"/>
                <w:sz w:val="20"/>
              </w:rPr>
              <w:t>замене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с предварительным уведомлением пользователей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</w:t>
            </w:r>
            <w:r>
              <w:rPr>
                <w:color w:val="000000"/>
                <w:sz w:val="20"/>
              </w:rPr>
              <w:t>кредитного способа оплаты услуг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3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авансового способа оплаты услуг связи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1620"/>
          <w:tblCellSpacing w:w="0" w:type="auto"/>
        </w:trPr>
        <w:tc>
          <w:tcPr>
            <w:tcW w:w="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сохранению абонентского номера за абонентом в течение двенадцати месяцев с момента окончания на лицевом счете </w:t>
            </w:r>
            <w:r>
              <w:rPr>
                <w:color w:val="000000"/>
                <w:sz w:val="20"/>
              </w:rPr>
              <w:t>денег абонента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</w:tbl>
    <w:p w:rsidR="00611F9E" w:rsidRDefault="00C70024">
      <w:pPr>
        <w:spacing w:after="0"/>
      </w:pPr>
      <w:r>
        <w:rPr>
          <w:b/>
          <w:color w:val="000000"/>
          <w:sz w:val="20"/>
        </w:rPr>
        <w:t>Должностные лица уполномоченного органа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  <w:r>
        <w:br/>
      </w:r>
      <w:r>
        <w:rPr>
          <w:color w:val="000000"/>
          <w:sz w:val="20"/>
        </w:rPr>
        <w:t xml:space="preserve">_______________________________ _______________ 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</w:p>
    <w:p w:rsidR="00611F9E" w:rsidRDefault="00C70024">
      <w:pPr>
        <w:spacing w:after="0"/>
      </w:pPr>
      <w:r>
        <w:rPr>
          <w:b/>
          <w:color w:val="000000"/>
          <w:sz w:val="20"/>
        </w:rPr>
        <w:t>Владелец проверяемого объекта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</w:t>
      </w:r>
      <w:r>
        <w:rPr>
          <w:color w:val="000000"/>
          <w:sz w:val="20"/>
        </w:rPr>
        <w:t>личии)</w:t>
      </w:r>
    </w:p>
    <w:p w:rsidR="00611F9E" w:rsidRDefault="00C70024">
      <w:pPr>
        <w:spacing w:after="0"/>
        <w:jc w:val="right"/>
      </w:pPr>
      <w:bookmarkStart w:id="30" w:name="z59"/>
      <w:r>
        <w:rPr>
          <w:color w:val="000000"/>
          <w:sz w:val="20"/>
        </w:rPr>
        <w:t xml:space="preserve">  Приложение 5        </w:t>
      </w:r>
      <w:r>
        <w:br/>
      </w:r>
      <w:r>
        <w:rPr>
          <w:color w:val="000000"/>
          <w:sz w:val="20"/>
        </w:rPr>
        <w:t xml:space="preserve"> к совместному приказу    </w:t>
      </w:r>
      <w:r>
        <w:br/>
      </w:r>
      <w:r>
        <w:rPr>
          <w:color w:val="000000"/>
          <w:sz w:val="20"/>
        </w:rPr>
        <w:t xml:space="preserve"> исполняющего обязанности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lastRenderedPageBreak/>
        <w:t xml:space="preserve"> от 31 декабря 2015 года № 1275 </w:t>
      </w:r>
      <w:r>
        <w:br/>
      </w:r>
      <w:r>
        <w:rPr>
          <w:color w:val="000000"/>
          <w:sz w:val="20"/>
        </w:rPr>
        <w:t xml:space="preserve"> и               </w:t>
      </w:r>
      <w:r>
        <w:br/>
      </w:r>
      <w:r>
        <w:rPr>
          <w:color w:val="000000"/>
          <w:sz w:val="20"/>
        </w:rPr>
        <w:t xml:space="preserve"> исполняющего обязанности    </w:t>
      </w:r>
      <w:r>
        <w:br/>
      </w:r>
      <w:r>
        <w:rPr>
          <w:color w:val="000000"/>
          <w:sz w:val="20"/>
        </w:rPr>
        <w:t xml:space="preserve">Министра национальной </w:t>
      </w:r>
      <w:r>
        <w:rPr>
          <w:color w:val="000000"/>
          <w:sz w:val="20"/>
        </w:rPr>
        <w:t>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31 декабря 2015 года № 841       </w:t>
      </w:r>
    </w:p>
    <w:bookmarkEnd w:id="30"/>
    <w:p w:rsidR="00611F9E" w:rsidRDefault="00C70024">
      <w:pPr>
        <w:spacing w:after="0"/>
      </w:pPr>
      <w:r>
        <w:rPr>
          <w:b/>
          <w:color w:val="000000"/>
        </w:rPr>
        <w:t xml:space="preserve"> Проверочный лист в сфере государственного контроля</w:t>
      </w:r>
      <w:r>
        <w:br/>
      </w:r>
      <w:r>
        <w:rPr>
          <w:b/>
          <w:color w:val="000000"/>
        </w:rPr>
        <w:t>за соблюдением законодательства Республики Казахстан об</w:t>
      </w:r>
      <w:r>
        <w:br/>
      </w:r>
      <w:r>
        <w:rPr>
          <w:b/>
          <w:color w:val="000000"/>
        </w:rPr>
        <w:t>электронном документе и электронной цифровой подписи</w:t>
      </w:r>
    </w:p>
    <w:p w:rsidR="00611F9E" w:rsidRDefault="00C70024">
      <w:pPr>
        <w:spacing w:after="0"/>
      </w:pPr>
      <w:r>
        <w:rPr>
          <w:color w:val="000000"/>
          <w:sz w:val="20"/>
        </w:rPr>
        <w:t>Государственный орга</w:t>
      </w:r>
      <w:r>
        <w:rPr>
          <w:color w:val="000000"/>
          <w:sz w:val="20"/>
        </w:rPr>
        <w:t>н, назначивший проверку 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объекта: _________________________________</w:t>
      </w:r>
      <w:r>
        <w:br/>
      </w:r>
      <w:r>
        <w:rPr>
          <w:color w:val="000000"/>
          <w:sz w:val="20"/>
        </w:rPr>
        <w:t>ИИН/БИН 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Адрес места нахождения: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"/>
        <w:gridCol w:w="3138"/>
        <w:gridCol w:w="1485"/>
        <w:gridCol w:w="1330"/>
        <w:gridCol w:w="1690"/>
        <w:gridCol w:w="1592"/>
      </w:tblGrid>
      <w:tr w:rsidR="00611F9E">
        <w:trPr>
          <w:trHeight w:val="10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11F9E">
        <w:trPr>
          <w:trHeight w:val="28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11F9E">
        <w:trPr>
          <w:trHeight w:val="30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обследовании заявителя определение процедуры синхронизации времени аккредитуемого удостоверяющего центра с комплексом технических средств, обеспечивающих периодическую передачу цифровой информации о значении текущего времени от эталона единицы времени </w:t>
            </w:r>
            <w:r>
              <w:rPr>
                <w:color w:val="000000"/>
                <w:sz w:val="20"/>
              </w:rPr>
              <w:t xml:space="preserve">Республики Казахстан, спутниковых глобальных систем позиционирования, общепризнанных международных источников 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52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сертификата соответствия на используемые СКЗИ по СТ РК 1073-2007, которые применяется в данном удостоверяющем центре и его </w:t>
            </w:r>
            <w:r>
              <w:rPr>
                <w:color w:val="000000"/>
                <w:sz w:val="20"/>
              </w:rPr>
              <w:t>пользователями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2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аттестата соответствия удостоверяющего центра требованиям информационной безопасности и принятым на территории Республики Казахстан стандартам, в случае интеграции аккредитуемого </w:t>
            </w:r>
            <w:r>
              <w:rPr>
                <w:color w:val="000000"/>
                <w:sz w:val="20"/>
              </w:rPr>
              <w:lastRenderedPageBreak/>
              <w:t xml:space="preserve">удостоверяющего центра с государственными информационными системами 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lastRenderedPageBreak/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22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владельца регистрационного свидетельства либо его представителя по отзыву регистрационного свидетельства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к серверному помещению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перечня утвержденных нормативно-технических</w:t>
            </w:r>
            <w:r>
              <w:rPr>
                <w:color w:val="000000"/>
                <w:sz w:val="20"/>
              </w:rPr>
              <w:t xml:space="preserve"> документов, регламентирующих политику информационной безопасности удостоверяющего центра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перечня утвержденных нормативно-технических документов, регламентирующих деятельность удостоверяющего центра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перечня </w:t>
            </w:r>
            <w:r>
              <w:rPr>
                <w:color w:val="000000"/>
                <w:sz w:val="20"/>
              </w:rPr>
              <w:t>утвержденных нормативно-технических документов, регламентирующих политику применения регистрационных свидетельств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перечня утвержденных нормативно-технических документов, регламентирующих положение об удостоверяющем центре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наличию инструкции по действиям работников, осуществляющих работы от лица заявителя непосредственно участвующих в работах по сопровождению, администрированию, выпуску регистрационных свидетельств удостоверяющего центра во внештатны</w:t>
            </w:r>
            <w:r>
              <w:rPr>
                <w:color w:val="000000"/>
                <w:sz w:val="20"/>
              </w:rPr>
              <w:t>х, кризисных ситуациях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наличию инструкции о резервном копировании информационных ресурсов удостоверяющего центра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наличию инструкции по установке и настройке программного обеспечения </w:t>
            </w:r>
            <w:r>
              <w:rPr>
                <w:color w:val="000000"/>
                <w:sz w:val="20"/>
              </w:rPr>
              <w:t>удостоверяющего центра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наличию в регистрационном свидетельстве открытого ключа электронной цифровой подписи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наличию в регистрационном свидетельстве данных о средствах электронной </w:t>
            </w:r>
            <w:r>
              <w:rPr>
                <w:color w:val="000000"/>
                <w:sz w:val="20"/>
              </w:rPr>
              <w:t>цифровой подписи, используемых для создания соответствующего закрытого ключа электронной цифровой подписи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наличию в регистрационном свидетельстве информации о сферах применения и ограничениях применения электронной цифр</w:t>
            </w:r>
            <w:r>
              <w:rPr>
                <w:color w:val="000000"/>
                <w:sz w:val="20"/>
              </w:rPr>
              <w:t>овой подписи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наличию в регистрационном свидетельстве реквизитов соответствующего удостоверяющего центра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  <w:tr w:rsidR="00611F9E">
        <w:trPr>
          <w:trHeight w:val="435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наличию схемы взаимодействия модулей (компонент) удостоверяющего центра и </w:t>
            </w:r>
            <w:r>
              <w:rPr>
                <w:color w:val="000000"/>
                <w:sz w:val="20"/>
              </w:rPr>
              <w:t>схемы электронной цифровой подписи с данными о применяемых алгоритмах криптографических преобразований и другими исходными данными (основными требованиями) по реализации процесса формирования электронной цифровой подписи и требованиями к отдельным параметр</w:t>
            </w:r>
            <w:r>
              <w:rPr>
                <w:color w:val="000000"/>
                <w:sz w:val="20"/>
              </w:rPr>
              <w:t>ам и удостоверяющему центру, утвержденные заявителем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F9E" w:rsidRDefault="00C70024">
            <w:pPr>
              <w:spacing w:after="0"/>
            </w:pPr>
            <w:r>
              <w:br/>
            </w:r>
          </w:p>
        </w:tc>
      </w:tr>
    </w:tbl>
    <w:p w:rsidR="00611F9E" w:rsidRDefault="00C70024">
      <w:pPr>
        <w:spacing w:after="0"/>
      </w:pPr>
      <w:r>
        <w:rPr>
          <w:b/>
          <w:color w:val="000000"/>
          <w:sz w:val="20"/>
        </w:rPr>
        <w:t>Должностные лица уполномоченного органа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  <w:r>
        <w:br/>
      </w:r>
      <w:r>
        <w:rPr>
          <w:color w:val="000000"/>
          <w:sz w:val="20"/>
        </w:rPr>
        <w:lastRenderedPageBreak/>
        <w:t>_______________________________ _______________ _____________________</w:t>
      </w:r>
      <w:r>
        <w:br/>
      </w:r>
      <w:r>
        <w:rPr>
          <w:color w:val="000000"/>
          <w:sz w:val="20"/>
        </w:rPr>
        <w:t>      (должность) (подпись) (Фамилия, Имя, Отчество (при его наличии)</w:t>
      </w:r>
      <w:r>
        <w:br/>
      </w:r>
      <w:r>
        <w:rPr>
          <w:b/>
          <w:color w:val="000000"/>
          <w:sz w:val="20"/>
        </w:rPr>
        <w:t>Проверяемый субъект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 _______________ _____________________</w:t>
      </w:r>
      <w:r>
        <w:br/>
      </w:r>
      <w:r>
        <w:rPr>
          <w:color w:val="000000"/>
          <w:sz w:val="20"/>
        </w:rPr>
        <w:t xml:space="preserve">      (должность) </w:t>
      </w:r>
      <w:r>
        <w:rPr>
          <w:color w:val="000000"/>
          <w:sz w:val="20"/>
        </w:rPr>
        <w:t>(подпись) (Фамилия, Имя, отчество (при его наличии)</w:t>
      </w:r>
    </w:p>
    <w:p w:rsidR="00611F9E" w:rsidRDefault="00C70024">
      <w:pPr>
        <w:spacing w:after="0"/>
      </w:pPr>
      <w:r>
        <w:br/>
      </w:r>
      <w:r>
        <w:br/>
      </w:r>
    </w:p>
    <w:p w:rsidR="00611F9E" w:rsidRDefault="00C7002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11F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9E"/>
    <w:rsid w:val="00611F9E"/>
    <w:rsid w:val="00C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61B8-4618-4CC7-A4AC-69E2D24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9264</Words>
  <Characters>52807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2017-01-16T12:45:00Z</dcterms:created>
  <dcterms:modified xsi:type="dcterms:W3CDTF">2017-01-16T12:45:00Z</dcterms:modified>
</cp:coreProperties>
</file>