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D9" w:rsidRDefault="004C06D9" w:rsidP="004C06D9">
      <w:pPr>
        <w:pStyle w:val="1"/>
        <w:shd w:val="clear" w:color="auto" w:fill="E8E9EB"/>
        <w:spacing w:before="0" w:line="450" w:lineRule="atLeast"/>
        <w:textAlignment w:val="baseline"/>
        <w:rPr>
          <w:rFonts w:ascii="Arial" w:hAnsi="Arial" w:cs="Arial"/>
          <w:color w:val="444444"/>
          <w:sz w:val="39"/>
          <w:szCs w:val="39"/>
        </w:rPr>
      </w:pPr>
      <w:r>
        <w:rPr>
          <w:rFonts w:ascii="Arial" w:hAnsi="Arial" w:cs="Arial"/>
          <w:b/>
          <w:bCs/>
          <w:color w:val="444444"/>
          <w:sz w:val="39"/>
          <w:szCs w:val="39"/>
        </w:rPr>
        <w:t>Предпринимательский кодекс Республики Казахстан</w:t>
      </w:r>
    </w:p>
    <w:p w:rsidR="004C06D9" w:rsidRDefault="004C06D9" w:rsidP="004C06D9">
      <w:pPr>
        <w:pStyle w:val="a3"/>
        <w:shd w:val="clear" w:color="auto" w:fill="E8E9EB"/>
        <w:spacing w:before="120" w:beforeAutospacing="0" w:after="0" w:afterAutospacing="0" w:line="285" w:lineRule="atLeast"/>
        <w:textAlignment w:val="baseline"/>
        <w:rPr>
          <w:rFonts w:ascii="Arial" w:hAnsi="Arial" w:cs="Arial"/>
          <w:color w:val="666666"/>
          <w:spacing w:val="2"/>
          <w:sz w:val="20"/>
          <w:szCs w:val="20"/>
        </w:rPr>
      </w:pPr>
      <w:r>
        <w:rPr>
          <w:rFonts w:ascii="Arial" w:hAnsi="Arial" w:cs="Arial"/>
          <w:color w:val="666666"/>
          <w:spacing w:val="2"/>
          <w:sz w:val="20"/>
          <w:szCs w:val="20"/>
        </w:rPr>
        <w:t>Кодекс Республики Казахстан от 29 октября 2015 года № 375-V ЗРК</w:t>
      </w:r>
    </w:p>
    <w:p w:rsidR="004C06D9" w:rsidRPr="004C06D9" w:rsidRDefault="004C06D9" w:rsidP="004C06D9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en-US"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val="en-US" w:eastAsia="ru-RU"/>
        </w:rPr>
        <w:t>[…]</w:t>
      </w:r>
    </w:p>
    <w:p w:rsidR="004C06D9" w:rsidRPr="004C06D9" w:rsidRDefault="004C06D9" w:rsidP="004C06D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C06D9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Статья 152. Порядок оформления проверки</w:t>
      </w:r>
    </w:p>
    <w:p w:rsidR="004C06D9" w:rsidRPr="004C06D9" w:rsidRDefault="004C06D9" w:rsidP="004C06D9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По результатам проверки должностным лицом органа контроля и надзора составляется акт о результатах проверки в двух экземплярах.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В акте о результатах проверки указываются: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дата, время и место составления акта;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наименование органа контроля и надзора;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3) дата и номер акта о назначении проверки, на основании которого проведена проверка;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4) фамилия, имя, отчество (если </w:t>
      </w:r>
      <w:bookmarkStart w:id="0" w:name="_GoBack"/>
      <w:bookmarkEnd w:id="0"/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оно указано в документе, удостоверяющем личность) и должность лица (лиц), проводившего проверку;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5) наименование или фамилия, имя, отчество (если оно указано в документе, удостоверяющем личность) проверяемого субъекта, должность представителя физического или юридического лица, присутствовавшего при проведении проверки;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6) дата, место и период проведения проверки;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7) сведения о результатах проверки, в том числе о выявленных нарушениях, их характере;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8) наименование проверочного листа и пункты требований, по которым выявлены нарушения;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9) сведения об ознакомлении или отказе в ознакомлении с актом представителя проверяемого субъекта, а также лиц, присутствовавших при проведении проверки, их подписи или отказ от подписи;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10) подпись должностного лица (лиц), проводившего проверку.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К акту о результатах проверки прилагаются при их наличии акты об отборе образцов (проб) продукции, обследовании объектов окружающей среды, протоколы (заключения) проведенных исследований (испытаний) и экспертиз и другие документы или их копии, связанные с результатами проверки.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722"/>
      <w:bookmarkEnd w:id="1"/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случае наличия замечаний и (или) возражений по результатам проверки руководитель юридического лица или физическое лицо либо их представители излагают замечания и (или) возражения в письменном виде.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Замечания и (или) возражения прилагаются к акту о результатах проведения проверки, о чем делается соответствующая отметка.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723"/>
      <w:bookmarkEnd w:id="2"/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Один экземпляр акта о результатах проверки с копиями приложений, за исключением копий документов, имеющихся в оригинале у проверяемого субъекта, вручается руководителю юридического лица или физическому лицу либо их представителям для ознакомления и принятия мер по устранению выявленных нарушений и других действий.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724"/>
      <w:bookmarkEnd w:id="3"/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По выявленным в результате проверки нарушениям в случае необходимости дополнительных временных и (или) финансовых затрат проверяемый субъект вправе не позднее трех рабочих дней при отсутствии возражений предоставить информацию о мерах, которые будут приняты по устранению выявленных нарушений, с указанием сроков, которые согласовываются с руководителем государственного органа, проводившего проверку, если иное не установлено законодательством Республики Казахстан.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725"/>
      <w:bookmarkEnd w:id="4"/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5. Проверяемые субъекты имеют право вести книгу учета посещений и проверок. Должностные лица органов контроля и надзора обязаны в книге учета посещений и проверок проверяемых субъектов произвести запись о проводимых действиях с указанием фамилий, должностей и данных, изложенных в акте.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726"/>
      <w:bookmarkEnd w:id="5"/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Изъятие и выемка подлинных бухгалтерских и иных документов запрещаются.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Изъятие и выемка подлинных документов производятся в соответствии с нормами </w:t>
      </w:r>
      <w:hyperlink r:id="rId4" w:anchor="z2128" w:history="1">
        <w:r w:rsidRPr="004C06D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Уголовно-процессуального кодекса</w:t>
        </w:r>
      </w:hyperlink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Казахстан, а также в случаях, предусмотренных </w:t>
      </w:r>
      <w:hyperlink r:id="rId5" w:anchor="z2760" w:history="1">
        <w:r w:rsidRPr="004C06D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Кодексом</w:t>
        </w:r>
      </w:hyperlink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об административных правонарушениях.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727"/>
      <w:bookmarkEnd w:id="6"/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В случае отсутствия нарушений требований, установленных законодательством Республики Казахстан в соответствии с </w:t>
      </w:r>
      <w:hyperlink r:id="rId6" w:anchor="z653" w:history="1">
        <w:r w:rsidRPr="004C06D9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132 настоящего Кодекса, при проведении проверки в акте о результатах проверки производится соответствующая запись.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728"/>
      <w:bookmarkEnd w:id="7"/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Завершением срока проверки считается день вручения проверяемому субъекту акта о результатах проверки не позднее срока окончания проверки, указанного в акте о назначении проверки.</w:t>
      </w:r>
      <w:r w:rsidRPr="004C06D9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</w:t>
      </w:r>
    </w:p>
    <w:p w:rsidR="004C06D9" w:rsidRPr="004C06D9" w:rsidRDefault="004C06D9" w:rsidP="004C06D9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en-US" w:eastAsia="ru-RU"/>
        </w:rPr>
      </w:pPr>
      <w:r>
        <w:rPr>
          <w:rFonts w:ascii="Courier New" w:eastAsia="Times New Roman" w:hAnsi="Courier New" w:cs="Courier New"/>
          <w:color w:val="1E1E1E"/>
          <w:sz w:val="32"/>
          <w:szCs w:val="32"/>
          <w:lang w:val="en-US" w:eastAsia="ru-RU"/>
        </w:rPr>
        <w:t>[…]</w:t>
      </w:r>
    </w:p>
    <w:p w:rsidR="009776DA" w:rsidRDefault="009776DA"/>
    <w:sectPr w:rsidR="009776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D9"/>
    <w:rsid w:val="000414D8"/>
    <w:rsid w:val="004C06D9"/>
    <w:rsid w:val="009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9E8A"/>
  <w15:chartTrackingRefBased/>
  <w15:docId w15:val="{457A2653-7D80-4338-BBB5-0F239E21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C0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6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06D9"/>
  </w:style>
  <w:style w:type="character" w:customStyle="1" w:styleId="10">
    <w:name w:val="Заголовок 1 Знак"/>
    <w:basedOn w:val="a0"/>
    <w:link w:val="1"/>
    <w:uiPriority w:val="9"/>
    <w:rsid w:val="004C06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375" TargetMode="External"/><Relationship Id="rId5" Type="http://schemas.openxmlformats.org/officeDocument/2006/relationships/hyperlink" Target="http://adilet.zan.kz/rus/docs/K1400000235" TargetMode="External"/><Relationship Id="rId4" Type="http://schemas.openxmlformats.org/officeDocument/2006/relationships/hyperlink" Target="http://adilet.zan.kz/rus/docs/K1400000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Pinchuk</dc:creator>
  <cp:keywords/>
  <dc:description/>
  <cp:lastModifiedBy>Vladyslav Pinchuk</cp:lastModifiedBy>
  <cp:revision>1</cp:revision>
  <dcterms:created xsi:type="dcterms:W3CDTF">2017-01-16T14:18:00Z</dcterms:created>
  <dcterms:modified xsi:type="dcterms:W3CDTF">2017-01-16T14:21:00Z</dcterms:modified>
</cp:coreProperties>
</file>