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22" w:rsidRDefault="003D283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722" w:rsidRPr="003D283A" w:rsidRDefault="003D283A">
      <w:pPr>
        <w:spacing w:after="0"/>
        <w:rPr>
          <w:lang w:val="ru-RU"/>
        </w:rPr>
      </w:pPr>
      <w:r w:rsidRPr="003D283A">
        <w:rPr>
          <w:b/>
          <w:color w:val="000000"/>
          <w:lang w:val="ru-RU"/>
        </w:rPr>
        <w:t>Об утверждении формы проверочного листа и критериев оценки степени рисков деятельности организаций, управляющих имущественными правами на коллективной основе</w:t>
      </w:r>
    </w:p>
    <w:p w:rsidR="00EA1722" w:rsidRPr="003D283A" w:rsidRDefault="003D283A">
      <w:pPr>
        <w:spacing w:after="0"/>
        <w:rPr>
          <w:lang w:val="ru-RU"/>
        </w:rPr>
      </w:pPr>
      <w:r w:rsidRPr="003D283A">
        <w:rPr>
          <w:color w:val="000000"/>
          <w:sz w:val="20"/>
          <w:lang w:val="ru-RU"/>
        </w:rPr>
        <w:t xml:space="preserve">Приказ Министра юстиции Республики Казахстан от 11 июня 2013 года № 208. Зарегистрирован в </w:t>
      </w:r>
      <w:r w:rsidRPr="003D283A">
        <w:rPr>
          <w:color w:val="000000"/>
          <w:sz w:val="20"/>
          <w:lang w:val="ru-RU"/>
        </w:rPr>
        <w:t>Министерстве ю</w:t>
      </w:r>
      <w:bookmarkStart w:id="0" w:name="_GoBack"/>
      <w:bookmarkEnd w:id="0"/>
      <w:r w:rsidRPr="003D283A">
        <w:rPr>
          <w:color w:val="000000"/>
          <w:sz w:val="20"/>
          <w:lang w:val="ru-RU"/>
        </w:rPr>
        <w:t>стиции Республики Казахстан 11 июня 2013 года № 8506</w:t>
      </w:r>
    </w:p>
    <w:p w:rsidR="00EA1722" w:rsidRDefault="003D283A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В соответствии со</w:t>
      </w:r>
      <w:r>
        <w:rPr>
          <w:color w:val="000000"/>
          <w:sz w:val="20"/>
        </w:rPr>
        <w:t> </w:t>
      </w:r>
      <w:r w:rsidRPr="003D283A">
        <w:rPr>
          <w:color w:val="000000"/>
          <w:sz w:val="20"/>
          <w:lang w:val="ru-RU"/>
        </w:rPr>
        <w:t>статьями 13 и</w:t>
      </w:r>
      <w:r>
        <w:rPr>
          <w:color w:val="000000"/>
          <w:sz w:val="20"/>
        </w:rPr>
        <w:t> </w:t>
      </w:r>
      <w:r w:rsidRPr="003D283A">
        <w:rPr>
          <w:color w:val="000000"/>
          <w:sz w:val="20"/>
          <w:lang w:val="ru-RU"/>
        </w:rPr>
        <w:t>15 Закона Республики Казахстан от 6 января 2011 года «О государственном контроле и надзоре в Республике Казахстан», подпунктом 5) пункта 1</w:t>
      </w:r>
      <w:r>
        <w:rPr>
          <w:color w:val="000000"/>
          <w:sz w:val="20"/>
        </w:rPr>
        <w:t> </w:t>
      </w:r>
      <w:r w:rsidRPr="003D283A">
        <w:rPr>
          <w:color w:val="000000"/>
          <w:sz w:val="20"/>
          <w:lang w:val="ru-RU"/>
        </w:rPr>
        <w:t>статьи 21 За</w:t>
      </w:r>
      <w:r w:rsidRPr="003D283A">
        <w:rPr>
          <w:color w:val="000000"/>
          <w:sz w:val="20"/>
          <w:lang w:val="ru-RU"/>
        </w:rPr>
        <w:t xml:space="preserve">кона Республики Казахстан от 18 марта 2002 года «Об органах юстиции», </w:t>
      </w:r>
      <w:r w:rsidRPr="003D283A">
        <w:rPr>
          <w:b/>
          <w:color w:val="000000"/>
          <w:sz w:val="20"/>
          <w:lang w:val="ru-RU"/>
        </w:rPr>
        <w:t>ПРИКАЗЫВАЮ</w:t>
      </w:r>
      <w:r w:rsidRPr="003D283A">
        <w:rPr>
          <w:color w:val="000000"/>
          <w:sz w:val="20"/>
          <w:lang w:val="ru-RU"/>
        </w:rPr>
        <w:t>: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прилагаемые:</w:t>
      </w:r>
      <w:r>
        <w:br/>
      </w:r>
      <w:r>
        <w:rPr>
          <w:color w:val="000000"/>
          <w:sz w:val="20"/>
        </w:rPr>
        <w:t>      1) форму проверочного листа деятельности организаций, управляющих имущественными правами на коллективной основе, согласно приложению 1 к</w:t>
      </w:r>
      <w:r>
        <w:rPr>
          <w:color w:val="000000"/>
          <w:sz w:val="20"/>
        </w:rPr>
        <w:t xml:space="preserve"> настоящему приказу;</w:t>
      </w:r>
      <w:r>
        <w:br/>
      </w:r>
      <w:r>
        <w:rPr>
          <w:color w:val="000000"/>
          <w:sz w:val="20"/>
        </w:rPr>
        <w:t>      2) критерии оценки степени рисков деятельности организаций, управляющих имущественными нравами на коллективной основе, согласно приложению 2 к настоящему приказу.</w:t>
      </w:r>
      <w:r>
        <w:br/>
      </w:r>
      <w:r>
        <w:rPr>
          <w:color w:val="000000"/>
          <w:sz w:val="20"/>
        </w:rPr>
        <w:t xml:space="preserve">      </w:t>
      </w:r>
      <w:r w:rsidRPr="003D283A">
        <w:rPr>
          <w:color w:val="000000"/>
          <w:sz w:val="20"/>
          <w:lang w:val="ru-RU"/>
        </w:rPr>
        <w:t>2. Комитету по правам интеллектуальной собственности Министе</w:t>
      </w:r>
      <w:r w:rsidRPr="003D283A">
        <w:rPr>
          <w:color w:val="000000"/>
          <w:sz w:val="20"/>
          <w:lang w:val="ru-RU"/>
        </w:rPr>
        <w:t>рства юстиции Республики Казахстан обеспечить: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1) государственную регистрацию настоящего приказа;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2) после государственной регистрации настоящего приказа обеспечить его официальное опубликование;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3) размещение настоящего приказа на официа</w:t>
      </w:r>
      <w:r w:rsidRPr="003D283A">
        <w:rPr>
          <w:color w:val="000000"/>
          <w:sz w:val="20"/>
          <w:lang w:val="ru-RU"/>
        </w:rPr>
        <w:t>льном интернет-ресурсе Министерства юстиции Республики Казахстан.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Контроль за исполнением приказа возложить на председателя Комитета по правам интеллектуальной собственности Министерства юстиции Республики Казахстан.</w:t>
      </w:r>
      <w:r>
        <w:br/>
      </w:r>
      <w:r>
        <w:rPr>
          <w:color w:val="000000"/>
          <w:sz w:val="20"/>
        </w:rPr>
        <w:t>      4. Настоящий приказ ввод</w:t>
      </w:r>
      <w:r>
        <w:rPr>
          <w:color w:val="000000"/>
          <w:sz w:val="20"/>
        </w:rPr>
        <w:t>ится в действие по истечении десяти календарных дней после дня его первого официального опубликования.</w:t>
      </w:r>
    </w:p>
    <w:bookmarkEnd w:id="1"/>
    <w:p w:rsidR="00EA1722" w:rsidRPr="003D283A" w:rsidRDefault="003D283A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3D283A">
        <w:rPr>
          <w:i/>
          <w:color w:val="000000"/>
          <w:sz w:val="20"/>
          <w:lang w:val="ru-RU"/>
        </w:rPr>
        <w:t>Министр юстиции</w:t>
      </w:r>
      <w:r>
        <w:rPr>
          <w:i/>
          <w:color w:val="000000"/>
          <w:sz w:val="20"/>
        </w:rPr>
        <w:t>                           </w:t>
      </w:r>
      <w:r w:rsidRPr="003D283A">
        <w:rPr>
          <w:i/>
          <w:color w:val="000000"/>
          <w:sz w:val="20"/>
          <w:lang w:val="ru-RU"/>
        </w:rPr>
        <w:t xml:space="preserve"> Б. Имашев</w:t>
      </w:r>
    </w:p>
    <w:p w:rsidR="00EA1722" w:rsidRPr="003D283A" w:rsidRDefault="003D283A">
      <w:pPr>
        <w:spacing w:after="0"/>
        <w:jc w:val="right"/>
        <w:rPr>
          <w:lang w:val="ru-RU"/>
        </w:rPr>
      </w:pPr>
      <w:bookmarkStart w:id="2" w:name="z6"/>
      <w:r w:rsidRPr="003D283A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</w:t>
      </w:r>
      <w:r w:rsidRPr="003D283A">
        <w:rPr>
          <w:color w:val="000000"/>
          <w:sz w:val="20"/>
          <w:lang w:val="ru-RU"/>
        </w:rPr>
        <w:t xml:space="preserve"> 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 xml:space="preserve"> к приказу Министра юстиции</w:t>
      </w:r>
      <w:r>
        <w:rPr>
          <w:color w:val="000000"/>
          <w:sz w:val="20"/>
        </w:rPr>
        <w:t>  </w:t>
      </w:r>
      <w:r w:rsidRPr="003D283A">
        <w:rPr>
          <w:color w:val="000000"/>
          <w:sz w:val="20"/>
          <w:lang w:val="ru-RU"/>
        </w:rPr>
        <w:t xml:space="preserve"> 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 xml:space="preserve"> от 11 июня</w:t>
      </w:r>
      <w:r w:rsidRPr="003D283A">
        <w:rPr>
          <w:color w:val="000000"/>
          <w:sz w:val="20"/>
          <w:lang w:val="ru-RU"/>
        </w:rPr>
        <w:t xml:space="preserve"> 2013 года № 208</w:t>
      </w:r>
      <w:r>
        <w:rPr>
          <w:color w:val="000000"/>
          <w:sz w:val="20"/>
        </w:rPr>
        <w:t> </w:t>
      </w:r>
      <w:r w:rsidRPr="003D283A">
        <w:rPr>
          <w:color w:val="000000"/>
          <w:sz w:val="20"/>
          <w:lang w:val="ru-RU"/>
        </w:rPr>
        <w:t xml:space="preserve"> </w:t>
      </w:r>
    </w:p>
    <w:p w:rsidR="00EA1722" w:rsidRPr="003D283A" w:rsidRDefault="003D283A">
      <w:pPr>
        <w:spacing w:after="0"/>
        <w:jc w:val="right"/>
        <w:rPr>
          <w:lang w:val="ru-RU"/>
        </w:rPr>
      </w:pPr>
      <w:bookmarkStart w:id="3" w:name="z7"/>
      <w:bookmarkEnd w:id="2"/>
      <w:r w:rsidRPr="003D283A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</w:t>
      </w:r>
      <w:r w:rsidRPr="003D283A">
        <w:rPr>
          <w:color w:val="000000"/>
          <w:sz w:val="20"/>
          <w:lang w:val="ru-RU"/>
        </w:rPr>
        <w:t xml:space="preserve"> </w:t>
      </w:r>
    </w:p>
    <w:p w:rsidR="00EA1722" w:rsidRPr="003D283A" w:rsidRDefault="003D283A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              </w:t>
      </w:r>
      <w:r w:rsidRPr="003D28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3D283A">
        <w:rPr>
          <w:b/>
          <w:color w:val="000000"/>
          <w:sz w:val="20"/>
          <w:lang w:val="ru-RU"/>
        </w:rPr>
        <w:t xml:space="preserve"> Проверочный лист деятельности</w:t>
      </w:r>
      <w:r w:rsidRPr="003D283A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3D283A">
        <w:rPr>
          <w:b/>
          <w:color w:val="000000"/>
          <w:sz w:val="20"/>
          <w:lang w:val="ru-RU"/>
        </w:rPr>
        <w:t xml:space="preserve"> организаций, управляющих имущественными правами</w:t>
      </w:r>
      <w:r w:rsidRPr="003D283A">
        <w:rPr>
          <w:lang w:val="ru-RU"/>
        </w:rPr>
        <w:br/>
      </w:r>
      <w:r>
        <w:rPr>
          <w:b/>
          <w:color w:val="000000"/>
          <w:sz w:val="20"/>
        </w:rPr>
        <w:t>                    </w:t>
      </w:r>
      <w:r w:rsidRPr="003D283A">
        <w:rPr>
          <w:b/>
          <w:color w:val="000000"/>
          <w:sz w:val="20"/>
          <w:lang w:val="ru-RU"/>
        </w:rPr>
        <w:t xml:space="preserve"> на коллективной основе</w:t>
      </w:r>
    </w:p>
    <w:bookmarkEnd w:id="4"/>
    <w:p w:rsidR="00EA1722" w:rsidRPr="003D283A" w:rsidRDefault="003D283A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3D283A">
        <w:rPr>
          <w:color w:val="FF0000"/>
          <w:sz w:val="20"/>
          <w:lang w:val="ru-RU"/>
        </w:rPr>
        <w:t xml:space="preserve"> Сноска. Форма проверочного листа в редакции приказа Минис</w:t>
      </w:r>
      <w:r w:rsidRPr="003D283A">
        <w:rPr>
          <w:color w:val="FF0000"/>
          <w:sz w:val="20"/>
          <w:lang w:val="ru-RU"/>
        </w:rPr>
        <w:t>тра юстиции РК от 17.03.2015 № 158 (вводится в действие по истечении десяти календарных дней после дня его первого официального опубликования).</w:t>
      </w:r>
    </w:p>
    <w:p w:rsidR="00EA1722" w:rsidRPr="003D283A" w:rsidRDefault="003D283A">
      <w:pPr>
        <w:spacing w:after="0"/>
        <w:rPr>
          <w:lang w:val="ru-RU"/>
        </w:rPr>
      </w:pPr>
      <w:r w:rsidRPr="003D283A">
        <w:rPr>
          <w:color w:val="000000"/>
          <w:sz w:val="20"/>
          <w:u w:val="single"/>
          <w:lang w:val="ru-RU"/>
        </w:rPr>
        <w:t>Министерство юстиции Республики Казахстан</w:t>
      </w:r>
    </w:p>
    <w:p w:rsidR="00EA1722" w:rsidRPr="003D283A" w:rsidRDefault="003D283A">
      <w:pPr>
        <w:spacing w:after="0"/>
        <w:rPr>
          <w:lang w:val="ru-RU"/>
        </w:rPr>
      </w:pPr>
      <w:r w:rsidRPr="003D283A">
        <w:rPr>
          <w:color w:val="000000"/>
          <w:sz w:val="20"/>
          <w:lang w:val="ru-RU"/>
        </w:rPr>
        <w:t>Акт о назначении проверки _________________________________________</w:t>
      </w:r>
      <w:r w:rsidRPr="003D283A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                                </w:t>
      </w:r>
      <w:r w:rsidRPr="003D283A">
        <w:rPr>
          <w:color w:val="000000"/>
          <w:sz w:val="20"/>
          <w:lang w:val="ru-RU"/>
        </w:rPr>
        <w:t xml:space="preserve"> (№, дата)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>Ф.И.О. должностных лиц, осуществляющих проверку ___________________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>___________________________________________________________________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>Наименование организации __________________________________________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>_____</w:t>
      </w:r>
      <w:r w:rsidRPr="003D283A">
        <w:rPr>
          <w:color w:val="000000"/>
          <w:sz w:val="20"/>
          <w:lang w:val="ru-RU"/>
        </w:rPr>
        <w:t>______________________________________________________________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>БИН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0"/>
        <w:gridCol w:w="6943"/>
        <w:gridCol w:w="1061"/>
        <w:gridCol w:w="1106"/>
      </w:tblGrid>
      <w:tr w:rsidR="00EA1722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Перечень требований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Да</w:t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нет</w:t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Соответствие устава организации Закону «Об авторском праве и смежных правах»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Наличие</w:t>
            </w:r>
            <w:r w:rsidRPr="003D283A">
              <w:rPr>
                <w:color w:val="000000"/>
                <w:sz w:val="20"/>
                <w:lang w:val="ru-RU"/>
              </w:rPr>
              <w:t xml:space="preserve"> договоров о передаче организациям, управляющим имущественными правами на коллективной основе, полномочий на управление правами авторов, исполнителей, производителей фонограмм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 xml:space="preserve">Наличие лицензионных договоров с пользователями на использование </w:t>
            </w:r>
            <w:r w:rsidRPr="003D283A">
              <w:rPr>
                <w:color w:val="000000"/>
                <w:sz w:val="20"/>
                <w:lang w:val="ru-RU"/>
              </w:rPr>
              <w:t>объектов авторского права и смежных прав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Решение общего собрания об утверждении ставок вознаграждения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Решение общего собрания об условиях заключения договоров с пользователями на использование объектов авторского права и смежных прав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Решение общего собрания о суммах, вознаграждения направленных на покрытие собственных расходов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Распределение и ежеквартальная выплата вознаграждения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Наличие документов, подтверждающих предоставление информации в уполномоченный орган, в соответствии со статьей 47 Закона «Об авторском праве и смежных правах»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Наличие двусторонних и многосторонних соглашений с иностранными организациями, управляющи</w:t>
            </w:r>
            <w:r w:rsidRPr="003D283A">
              <w:rPr>
                <w:color w:val="000000"/>
                <w:sz w:val="20"/>
                <w:lang w:val="ru-RU"/>
              </w:rPr>
              <w:t>ми имущественными правами на коллективной основе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Наличие документов, подтверждающих выплату вознаграждений иностранным организациям, управляющим имущественными правами на коллективной основе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 xml:space="preserve">Наличие отчетов представляемых организацией </w:t>
            </w:r>
            <w:r w:rsidRPr="003D283A">
              <w:rPr>
                <w:color w:val="000000"/>
                <w:sz w:val="20"/>
                <w:lang w:val="ru-RU"/>
              </w:rPr>
              <w:t>обладателям авторских и смежных прав, содержащих сведения об использовании их прав, в том числе о размере собранного вознаграждения и об удержанных из него суммах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 xml:space="preserve">Наличие реестров, содержащих сведения о правообладателях, о правах, переданных ей в </w:t>
            </w:r>
            <w:r w:rsidRPr="003D283A">
              <w:rPr>
                <w:color w:val="000000"/>
                <w:sz w:val="20"/>
                <w:lang w:val="ru-RU"/>
              </w:rPr>
              <w:t>управление, а также об объектах авторских и смежных прав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Наличие интернет-ресурса в целях информирования пользователе и о деятельности организации, управляющей имущественными правами па коллективной основе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 xml:space="preserve">Размещение на интернет-ресурсе </w:t>
            </w:r>
            <w:r w:rsidRPr="003D283A">
              <w:rPr>
                <w:color w:val="000000"/>
                <w:sz w:val="20"/>
                <w:lang w:val="ru-RU"/>
              </w:rPr>
              <w:t>информации о правах, переданных ей в управление, включая наименование объекта авторских или смежных прав, имя автора или иного правообладателя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 xml:space="preserve">Размещение на интернет-ресурсе информации о наличии представителей на местах, осуществляющих функции по </w:t>
            </w:r>
            <w:r w:rsidRPr="003D283A">
              <w:rPr>
                <w:color w:val="000000"/>
                <w:sz w:val="20"/>
                <w:lang w:val="ru-RU"/>
              </w:rPr>
              <w:t>сбору, распределению и выплате вознаграждения за использование объектов авторского права и смежных прав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Наличие материалов, подтверждающих принятие мер по поиску авторов, исполнителей, производителей фонограмм для перечисления собранного вознаграж</w:t>
            </w:r>
            <w:r w:rsidRPr="003D283A">
              <w:rPr>
                <w:color w:val="000000"/>
                <w:sz w:val="20"/>
                <w:lang w:val="ru-RU"/>
              </w:rPr>
              <w:t>дения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  <w:tr w:rsidR="00EA1722" w:rsidRPr="003D283A">
        <w:trPr>
          <w:trHeight w:val="30"/>
          <w:tblCellSpacing w:w="0" w:type="auto"/>
        </w:trPr>
        <w:tc>
          <w:tcPr>
            <w:tcW w:w="5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Default="003D283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10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20"/>
              <w:ind w:left="20"/>
              <w:rPr>
                <w:lang w:val="ru-RU"/>
              </w:rPr>
            </w:pPr>
            <w:r w:rsidRPr="003D283A">
              <w:rPr>
                <w:color w:val="000000"/>
                <w:sz w:val="20"/>
                <w:lang w:val="ru-RU"/>
              </w:rPr>
              <w:t>Применение ставок вознаграждения ниже минимальных ставок, утвержденных Правительством Республики Казахстан</w:t>
            </w:r>
          </w:p>
        </w:tc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  <w:tc>
          <w:tcPr>
            <w:tcW w:w="15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1722" w:rsidRPr="003D283A" w:rsidRDefault="003D283A">
            <w:pPr>
              <w:spacing w:after="0"/>
              <w:rPr>
                <w:lang w:val="ru-RU"/>
              </w:rPr>
            </w:pPr>
            <w:r w:rsidRPr="003D283A">
              <w:rPr>
                <w:lang w:val="ru-RU"/>
              </w:rPr>
              <w:br/>
            </w:r>
          </w:p>
        </w:tc>
      </w:tr>
    </w:tbl>
    <w:p w:rsidR="00EA1722" w:rsidRPr="003D283A" w:rsidRDefault="003D283A">
      <w:pPr>
        <w:spacing w:after="0"/>
        <w:rPr>
          <w:lang w:val="ru-RU"/>
        </w:rPr>
      </w:pPr>
      <w:r w:rsidRPr="003D283A">
        <w:rPr>
          <w:color w:val="000000"/>
          <w:sz w:val="20"/>
          <w:lang w:val="ru-RU"/>
        </w:rPr>
        <w:t>Отметка субъекта о получении копии проверочного листа:</w:t>
      </w:r>
    </w:p>
    <w:p w:rsidR="00EA1722" w:rsidRPr="003D283A" w:rsidRDefault="003D283A">
      <w:pPr>
        <w:spacing w:after="0"/>
        <w:rPr>
          <w:lang w:val="ru-RU"/>
        </w:rPr>
      </w:pPr>
      <w:r w:rsidRPr="003D283A">
        <w:rPr>
          <w:color w:val="000000"/>
          <w:sz w:val="20"/>
          <w:lang w:val="ru-RU"/>
        </w:rPr>
        <w:t>«____» ___________ 20 _____ года</w:t>
      </w:r>
    </w:p>
    <w:p w:rsidR="00EA1722" w:rsidRPr="003D283A" w:rsidRDefault="003D283A">
      <w:pPr>
        <w:spacing w:after="0"/>
        <w:rPr>
          <w:lang w:val="ru-RU"/>
        </w:rPr>
      </w:pPr>
      <w:r w:rsidRPr="003D283A">
        <w:rPr>
          <w:color w:val="000000"/>
          <w:sz w:val="20"/>
          <w:lang w:val="ru-RU"/>
        </w:rPr>
        <w:t xml:space="preserve">______________________________ </w:t>
      </w:r>
      <w:r w:rsidRPr="003D283A">
        <w:rPr>
          <w:color w:val="000000"/>
          <w:sz w:val="20"/>
          <w:lang w:val="ru-RU"/>
        </w:rPr>
        <w:t>______________________</w:t>
      </w:r>
      <w:r w:rsidRPr="003D283A">
        <w:rPr>
          <w:lang w:val="ru-RU"/>
        </w:rPr>
        <w:br/>
      </w:r>
      <w:r>
        <w:rPr>
          <w:color w:val="000000"/>
          <w:sz w:val="20"/>
        </w:rPr>
        <w:t>   </w:t>
      </w:r>
      <w:r w:rsidRPr="003D283A">
        <w:rPr>
          <w:color w:val="000000"/>
          <w:sz w:val="20"/>
          <w:lang w:val="ru-RU"/>
        </w:rPr>
        <w:t xml:space="preserve"> (Ф.И.О., должность)</w:t>
      </w:r>
      <w:r>
        <w:rPr>
          <w:color w:val="000000"/>
          <w:sz w:val="20"/>
        </w:rPr>
        <w:t>              </w:t>
      </w:r>
      <w:r w:rsidRPr="003D283A">
        <w:rPr>
          <w:color w:val="000000"/>
          <w:sz w:val="20"/>
          <w:lang w:val="ru-RU"/>
        </w:rPr>
        <w:t xml:space="preserve"> (подпись)</w:t>
      </w:r>
    </w:p>
    <w:p w:rsidR="00EA1722" w:rsidRPr="003D283A" w:rsidRDefault="003D283A">
      <w:pPr>
        <w:spacing w:after="0"/>
        <w:jc w:val="right"/>
        <w:rPr>
          <w:lang w:val="ru-RU"/>
        </w:rPr>
      </w:pPr>
      <w:bookmarkStart w:id="5" w:name="z9"/>
      <w:r w:rsidRPr="003D283A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</w:t>
      </w:r>
      <w:r w:rsidRPr="003D283A">
        <w:rPr>
          <w:color w:val="000000"/>
          <w:sz w:val="20"/>
          <w:lang w:val="ru-RU"/>
        </w:rPr>
        <w:t xml:space="preserve"> 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 xml:space="preserve"> к приказу Министра юстиции</w:t>
      </w:r>
      <w:r>
        <w:rPr>
          <w:color w:val="000000"/>
          <w:sz w:val="20"/>
        </w:rPr>
        <w:t> </w:t>
      </w:r>
      <w:r w:rsidRPr="003D283A">
        <w:rPr>
          <w:color w:val="000000"/>
          <w:sz w:val="20"/>
          <w:lang w:val="ru-RU"/>
        </w:rPr>
        <w:t xml:space="preserve"> 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3D283A">
        <w:rPr>
          <w:color w:val="000000"/>
          <w:sz w:val="20"/>
          <w:lang w:val="ru-RU"/>
        </w:rPr>
        <w:t xml:space="preserve"> </w:t>
      </w:r>
      <w:r w:rsidRPr="003D283A">
        <w:rPr>
          <w:lang w:val="ru-RU"/>
        </w:rPr>
        <w:br/>
      </w:r>
      <w:r w:rsidRPr="003D283A">
        <w:rPr>
          <w:color w:val="000000"/>
          <w:sz w:val="20"/>
          <w:lang w:val="ru-RU"/>
        </w:rPr>
        <w:t>от 11 июня 2013 года № 208</w:t>
      </w:r>
    </w:p>
    <w:p w:rsidR="00EA1722" w:rsidRPr="003D283A" w:rsidRDefault="003D283A">
      <w:pPr>
        <w:spacing w:after="0"/>
        <w:rPr>
          <w:lang w:val="ru-RU"/>
        </w:rPr>
      </w:pPr>
      <w:bookmarkStart w:id="6" w:name="z10"/>
      <w:bookmarkEnd w:id="5"/>
      <w:r w:rsidRPr="003D283A">
        <w:rPr>
          <w:b/>
          <w:color w:val="000000"/>
          <w:lang w:val="ru-RU"/>
        </w:rPr>
        <w:t xml:space="preserve">   Критерии оценки степени рисков деятельности организаций,</w:t>
      </w:r>
      <w:r w:rsidRPr="003D283A">
        <w:rPr>
          <w:lang w:val="ru-RU"/>
        </w:rPr>
        <w:br/>
      </w:r>
      <w:r w:rsidRPr="003D283A">
        <w:rPr>
          <w:b/>
          <w:color w:val="000000"/>
          <w:lang w:val="ru-RU"/>
        </w:rPr>
        <w:t>управляющих имущест</w:t>
      </w:r>
      <w:r w:rsidRPr="003D283A">
        <w:rPr>
          <w:b/>
          <w:color w:val="000000"/>
          <w:lang w:val="ru-RU"/>
        </w:rPr>
        <w:t>венными правами на коллективной основе</w:t>
      </w:r>
    </w:p>
    <w:p w:rsidR="00EA1722" w:rsidRDefault="003D283A">
      <w:pPr>
        <w:spacing w:after="0"/>
      </w:pPr>
      <w:bookmarkStart w:id="7" w:name="z11"/>
      <w:bookmarkEnd w:id="6"/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1. Критерии оценки степени рисков деятельности организаций, управляющих имущественными нравами на коллективной основе (далее -Критерии), разработаны для проведения плановых проверок организаций, управляющих имущ</w:t>
      </w:r>
      <w:r w:rsidRPr="003D283A">
        <w:rPr>
          <w:color w:val="000000"/>
          <w:sz w:val="20"/>
          <w:lang w:val="ru-RU"/>
        </w:rPr>
        <w:t>ественными правами на коллективной основе (далее - субъекты).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2. В настоящих Критериях используется следующее понятие: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риск - вероятность причинения вреда в результате деятельности проверяемого субъекта законным интересам авторам, субъектам сме</w:t>
      </w:r>
      <w:r w:rsidRPr="003D283A">
        <w:rPr>
          <w:color w:val="000000"/>
          <w:sz w:val="20"/>
          <w:lang w:val="ru-RU"/>
        </w:rPr>
        <w:t>жных прав или их правообладателям;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система оценки рисков - комплекс мероприятий, проводимых Министерством юстиции Республики Казахстан (далее – уполномоченный орган), с целью планирования проверок организаций, управляющих имущественными правами на ко</w:t>
      </w:r>
      <w:r w:rsidRPr="003D283A">
        <w:rPr>
          <w:color w:val="000000"/>
          <w:sz w:val="20"/>
          <w:lang w:val="ru-RU"/>
        </w:rPr>
        <w:t>ллективной основе;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критерии оценки степени риска - совокупность количественных и качественных показателей, связанных с непосредственной деятельностью субъекта контроля, позволяющих отнести его к различным степеням риска;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субъект контроля - орга</w:t>
      </w:r>
      <w:r w:rsidRPr="003D283A">
        <w:rPr>
          <w:color w:val="000000"/>
          <w:sz w:val="20"/>
          <w:lang w:val="ru-RU"/>
        </w:rPr>
        <w:t>низации, управляющие имущественными нравами на коллективной основе, в соответствии с</w:t>
      </w:r>
      <w:r>
        <w:rPr>
          <w:color w:val="000000"/>
          <w:sz w:val="20"/>
        </w:rPr>
        <w:t> </w:t>
      </w:r>
      <w:r w:rsidRPr="003D283A">
        <w:rPr>
          <w:color w:val="000000"/>
          <w:sz w:val="20"/>
          <w:lang w:val="ru-RU"/>
        </w:rPr>
        <w:t>Законом Республики Казахстан «Об авторском праве и смежных правах».</w:t>
      </w:r>
      <w:r w:rsidRPr="003D283A">
        <w:rPr>
          <w:lang w:val="ru-RU"/>
        </w:rPr>
        <w:br/>
      </w:r>
      <w:r>
        <w:rPr>
          <w:color w:val="FF0000"/>
          <w:sz w:val="20"/>
        </w:rPr>
        <w:t>     </w:t>
      </w:r>
      <w:r w:rsidRPr="003D283A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</w:t>
      </w:r>
      <w:r w:rsidRPr="003D283A">
        <w:rPr>
          <w:color w:val="FF0000"/>
          <w:sz w:val="20"/>
          <w:lang w:val="ru-RU"/>
        </w:rPr>
        <w:t xml:space="preserve">Пункт 2 с изменением, внесенным приказом Министра юстиции РК от 17.03.2015 </w:t>
      </w:r>
      <w:r w:rsidRPr="003D283A">
        <w:rPr>
          <w:color w:val="000000"/>
          <w:sz w:val="20"/>
          <w:lang w:val="ru-RU"/>
        </w:rPr>
        <w:t>№ 158</w:t>
      </w:r>
      <w:r w:rsidRPr="003D283A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Оценка рисков деятельности субъектов проводится с учетом значимости субъекта с точки зрения тяжести последствий, отраслевой статистики на</w:t>
      </w:r>
      <w:r>
        <w:rPr>
          <w:color w:val="000000"/>
          <w:sz w:val="20"/>
        </w:rPr>
        <w:t>рушений законодательства в области авторского и смежных прав, а также результатов внеплановых проверок, в следующем порядке:</w:t>
      </w:r>
      <w:r>
        <w:br/>
      </w:r>
      <w:r>
        <w:rPr>
          <w:color w:val="000000"/>
          <w:sz w:val="20"/>
        </w:rPr>
        <w:t>      1) первичное отнесение субъектов по степеням риска осуществляется с учетом наличия свидетельства об аккредитации, полученного</w:t>
      </w:r>
      <w:r>
        <w:rPr>
          <w:color w:val="000000"/>
          <w:sz w:val="20"/>
        </w:rPr>
        <w:t xml:space="preserve"> в уполномоченном органе на осуществление деятельности в сферах коллективного управления, и предоставляющее право наряду с управлением правами тех правообладателей, с которыми она заключила договоры об управлении правами, осуществлять сбор вознаграждения д</w:t>
      </w:r>
      <w:r>
        <w:rPr>
          <w:color w:val="000000"/>
          <w:sz w:val="20"/>
        </w:rPr>
        <w:t>ля тех правообладателей, с которыми такие договоры не заключены;</w:t>
      </w:r>
      <w:r>
        <w:br/>
      </w:r>
      <w:r>
        <w:rPr>
          <w:color w:val="000000"/>
          <w:sz w:val="20"/>
        </w:rPr>
        <w:t>      2) вторичное отнесение субъектов по степеням риска осуществляется с учетом отраслевой статистики нарушений законодательства в области авторского и смежных нрав, результатов проверок в с</w:t>
      </w:r>
      <w:r>
        <w:rPr>
          <w:color w:val="000000"/>
          <w:sz w:val="20"/>
        </w:rPr>
        <w:t>оответствии с качественными показателями риска от деятельности субъектов.</w:t>
      </w:r>
      <w:r>
        <w:br/>
      </w:r>
      <w:r>
        <w:rPr>
          <w:color w:val="000000"/>
          <w:sz w:val="20"/>
        </w:rPr>
        <w:t>      4. Распределение субъектов по степени риска:</w:t>
      </w:r>
      <w:r>
        <w:br/>
      </w:r>
      <w:r>
        <w:rPr>
          <w:color w:val="000000"/>
          <w:sz w:val="20"/>
        </w:rPr>
        <w:t>      1) к высокой степени риска относятся субъекты по результатам проверок набравшие от 15 до 29 баллов;</w:t>
      </w:r>
      <w:r>
        <w:br/>
      </w:r>
      <w:r>
        <w:rPr>
          <w:color w:val="000000"/>
          <w:sz w:val="20"/>
        </w:rPr>
        <w:t>      2) к средней степен</w:t>
      </w:r>
      <w:r>
        <w:rPr>
          <w:color w:val="000000"/>
          <w:sz w:val="20"/>
        </w:rPr>
        <w:t>и риска относятся субъекты по результатам проверок набравшие от 5 до 15 баллов;</w:t>
      </w:r>
      <w:r>
        <w:br/>
      </w:r>
      <w:r>
        <w:rPr>
          <w:color w:val="000000"/>
          <w:sz w:val="20"/>
        </w:rPr>
        <w:t>      3) к незначительной степени риска относятся субъекты по результатам проверок набравшие от 0 до 5 баллов.</w:t>
      </w:r>
      <w:r>
        <w:br/>
      </w:r>
      <w:r>
        <w:rPr>
          <w:color w:val="000000"/>
          <w:sz w:val="20"/>
        </w:rPr>
        <w:t xml:space="preserve">      </w:t>
      </w:r>
      <w:r w:rsidRPr="003D283A">
        <w:rPr>
          <w:color w:val="000000"/>
          <w:sz w:val="20"/>
          <w:lang w:val="ru-RU"/>
        </w:rPr>
        <w:t>5. При вторичном отнесении субъектов по степеням риска субъ</w:t>
      </w:r>
      <w:r w:rsidRPr="003D283A">
        <w:rPr>
          <w:color w:val="000000"/>
          <w:sz w:val="20"/>
          <w:lang w:val="ru-RU"/>
        </w:rPr>
        <w:t>екты перераспределяются в зависимости от качественных критериев оценки степени рисков в области авторского и смежных прав.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6. С целью применения качественных критериев оценки степени рисков, используются данные отраслевой статистики нарушений законод</w:t>
      </w:r>
      <w:r w:rsidRPr="003D283A">
        <w:rPr>
          <w:color w:val="000000"/>
          <w:sz w:val="20"/>
          <w:lang w:val="ru-RU"/>
        </w:rPr>
        <w:t>ательства в области авторского и смежных прав, результаты проверок.</w:t>
      </w:r>
      <w:r w:rsidRPr="003D283A">
        <w:rPr>
          <w:lang w:val="ru-RU"/>
        </w:rPr>
        <w:br/>
      </w:r>
      <w:r>
        <w:rPr>
          <w:color w:val="000000"/>
          <w:sz w:val="20"/>
        </w:rPr>
        <w:t>     </w:t>
      </w:r>
      <w:r w:rsidRPr="003D283A">
        <w:rPr>
          <w:color w:val="000000"/>
          <w:sz w:val="20"/>
          <w:lang w:val="ru-RU"/>
        </w:rPr>
        <w:t xml:space="preserve"> 7. В зависимости от качественных критериев оценки степени рисков субъекты переходят в высокую, среднюю </w:t>
      </w:r>
      <w:r>
        <w:rPr>
          <w:color w:val="000000"/>
          <w:sz w:val="20"/>
        </w:rPr>
        <w:t>или незначительную степень риска.</w:t>
      </w:r>
      <w:r>
        <w:br/>
      </w:r>
      <w:r>
        <w:rPr>
          <w:color w:val="000000"/>
          <w:sz w:val="20"/>
        </w:rPr>
        <w:t>      Качественные критерии оцениваются в бал</w:t>
      </w:r>
      <w:r>
        <w:rPr>
          <w:color w:val="000000"/>
          <w:sz w:val="20"/>
        </w:rPr>
        <w:t>лах:</w:t>
      </w:r>
      <w:r>
        <w:br/>
      </w:r>
      <w:r>
        <w:rPr>
          <w:color w:val="000000"/>
          <w:sz w:val="20"/>
        </w:rPr>
        <w:t>      1) не распределение собранного вознаграждения обладателям авторских и смежных прав - 3 балла:</w:t>
      </w:r>
      <w:r>
        <w:br/>
      </w:r>
      <w:r>
        <w:rPr>
          <w:color w:val="000000"/>
          <w:sz w:val="20"/>
        </w:rPr>
        <w:t>      2) не соответствие устава организации Закону «Об авторском праве и смежных правах» - 3 балла;</w:t>
      </w:r>
      <w:r>
        <w:br/>
      </w:r>
      <w:r>
        <w:rPr>
          <w:color w:val="000000"/>
          <w:sz w:val="20"/>
        </w:rPr>
        <w:t>      3) отсутствие решений общего собрания об усло</w:t>
      </w:r>
      <w:r>
        <w:rPr>
          <w:color w:val="000000"/>
          <w:sz w:val="20"/>
        </w:rPr>
        <w:t>виях заключения лицензионного договора, ставок вознаграждения - 3 балла;</w:t>
      </w:r>
      <w:r>
        <w:br/>
      </w:r>
      <w:r>
        <w:rPr>
          <w:color w:val="000000"/>
          <w:sz w:val="20"/>
        </w:rPr>
        <w:t>      4) не распределение и не выплата вознаграждения обладателям авторских и смежных прав - 3 балла;</w:t>
      </w:r>
      <w:r>
        <w:br/>
      </w:r>
      <w:r>
        <w:rPr>
          <w:color w:val="000000"/>
          <w:sz w:val="20"/>
        </w:rPr>
        <w:t>      5) не предоставление отчетов в уполномоченный орган - 3 балла;</w:t>
      </w:r>
      <w:r>
        <w:br/>
      </w:r>
      <w:r>
        <w:rPr>
          <w:color w:val="000000"/>
          <w:sz w:val="20"/>
        </w:rPr>
        <w:t>      6) при</w:t>
      </w:r>
      <w:r>
        <w:rPr>
          <w:color w:val="000000"/>
          <w:sz w:val="20"/>
        </w:rPr>
        <w:t>менение ставок вознаграждения ниже минимальных ставок, утвержденных Правительством Республики Казахстан - 3 балла;</w:t>
      </w:r>
      <w:r>
        <w:br/>
      </w:r>
      <w:r>
        <w:rPr>
          <w:color w:val="000000"/>
          <w:sz w:val="20"/>
        </w:rPr>
        <w:t>      7) не принятие мер по поиску авторов, исполнителей, производителей фонограмм для перечисления собранного вознаграждения - 2 балла;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8) отсутствие реестров, содержащих сведения о правообладателях, о правах, переданных ей в управление, а также об объектах авторских и смежных прав - 2 балла;</w:t>
      </w:r>
      <w:r>
        <w:br/>
      </w:r>
      <w:r>
        <w:rPr>
          <w:color w:val="000000"/>
          <w:sz w:val="20"/>
        </w:rPr>
        <w:t>      9) отсутствие отчетов, представляемых организацией обладателям авторских и смежных нрав, с</w:t>
      </w:r>
      <w:r>
        <w:rPr>
          <w:color w:val="000000"/>
          <w:sz w:val="20"/>
        </w:rPr>
        <w:t>одержащих сведения об использовании их прав, в том числе о размере собранного вознаграждения и об удержанных из него суммах - 2 балла;</w:t>
      </w:r>
      <w:r>
        <w:br/>
      </w:r>
      <w:r>
        <w:rPr>
          <w:color w:val="000000"/>
          <w:sz w:val="20"/>
        </w:rPr>
        <w:t>      10) отсутствие интернет-ресурса в целях информирования пользователей о деятельности организации, управляющей имущес</w:t>
      </w:r>
      <w:r>
        <w:rPr>
          <w:color w:val="000000"/>
          <w:sz w:val="20"/>
        </w:rPr>
        <w:t>твенными правами на коллективной основе - 2 балла;</w:t>
      </w:r>
      <w:r>
        <w:br/>
      </w:r>
      <w:r>
        <w:rPr>
          <w:color w:val="000000"/>
          <w:sz w:val="20"/>
        </w:rPr>
        <w:t>      11) отсутствие на интернет-ресурсе организации информации о правах, переданных ей в управление, включая наименование объекта авторских или смежных прав, имя автора или иного правообладателя - 2 балла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12) отсутствие на интернет-ресурсе информации о наличии представителей на местах, осуществляющих функции по сбору, распределению и выплате вознаграждения за использование объектов авторского права и смежных прав - 1 балл.</w:t>
      </w:r>
      <w:r>
        <w:br/>
      </w:r>
      <w:r>
        <w:rPr>
          <w:color w:val="000000"/>
          <w:sz w:val="20"/>
        </w:rPr>
        <w:t>      Периодичность провед</w:t>
      </w:r>
      <w:r>
        <w:rPr>
          <w:color w:val="000000"/>
          <w:sz w:val="20"/>
        </w:rPr>
        <w:t>ения вторичных плановых проверок устанавливается в следующем порядке:</w:t>
      </w:r>
      <w:r>
        <w:br/>
      </w:r>
      <w:r>
        <w:rPr>
          <w:color w:val="000000"/>
          <w:sz w:val="20"/>
        </w:rPr>
        <w:t>      1) одного раза в год при высокой степени риска;</w:t>
      </w:r>
      <w:r>
        <w:br/>
      </w:r>
      <w:r>
        <w:rPr>
          <w:color w:val="000000"/>
          <w:sz w:val="20"/>
        </w:rPr>
        <w:t>      2) одного раза в три года - при средней степени риска;</w:t>
      </w:r>
      <w:r>
        <w:br/>
      </w:r>
      <w:r>
        <w:rPr>
          <w:color w:val="000000"/>
          <w:sz w:val="20"/>
        </w:rPr>
        <w:t>      3) одного раза в пять лет - при незначительной степени риска.</w:t>
      </w:r>
      <w:r>
        <w:br/>
      </w:r>
      <w:r>
        <w:rPr>
          <w:color w:val="FF0000"/>
          <w:sz w:val="20"/>
        </w:rPr>
        <w:t>   </w:t>
      </w:r>
      <w:r>
        <w:rPr>
          <w:color w:val="FF0000"/>
          <w:sz w:val="20"/>
        </w:rPr>
        <w:t xml:space="preserve">   Сноска. Пункт 7 с изменением, внесенным приказом Министра юстиции РК от 17.03.2015 </w:t>
      </w:r>
      <w:r>
        <w:rPr>
          <w:color w:val="000000"/>
          <w:sz w:val="20"/>
        </w:rPr>
        <w:t>№ 158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p w:rsidR="00EA1722" w:rsidRDefault="003D283A">
      <w:pPr>
        <w:spacing w:after="0"/>
      </w:pPr>
      <w:r>
        <w:br/>
      </w:r>
      <w:r>
        <w:br/>
      </w:r>
    </w:p>
    <w:p w:rsidR="00EA1722" w:rsidRDefault="003D283A">
      <w:pPr>
        <w:pStyle w:val="disclaimer"/>
      </w:pPr>
      <w:r>
        <w:rPr>
          <w:color w:val="000000"/>
        </w:rPr>
        <w:t>© 2012. РГП на ПХВ Республиканский центр правовой ин</w:t>
      </w:r>
      <w:r>
        <w:rPr>
          <w:color w:val="000000"/>
        </w:rPr>
        <w:t>формации Министерства юстиции Республики Казахстан</w:t>
      </w:r>
    </w:p>
    <w:sectPr w:rsidR="00EA172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22"/>
    <w:rsid w:val="003D283A"/>
    <w:rsid w:val="00EA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04DA5-2885-42C9-84D7-7C20C9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2017-01-17T15:29:00Z</dcterms:created>
  <dcterms:modified xsi:type="dcterms:W3CDTF">2017-01-17T15:29:00Z</dcterms:modified>
</cp:coreProperties>
</file>