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8" w:rsidRDefault="006C7A4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18" w:rsidRPr="006C7A47" w:rsidRDefault="006C7A47">
      <w:pPr>
        <w:spacing w:after="0"/>
        <w:rPr>
          <w:lang w:val="ru-RU"/>
        </w:rPr>
      </w:pPr>
      <w:r w:rsidRPr="006C7A47">
        <w:rPr>
          <w:b/>
          <w:color w:val="000000"/>
          <w:lang w:val="ru-RU"/>
        </w:rPr>
        <w:t>Об утверждении критериев оценки степени риска и проверочного листа в области производства органической продукции</w:t>
      </w:r>
    </w:p>
    <w:p w:rsidR="00DD2818" w:rsidRPr="006C7A47" w:rsidRDefault="006C7A47">
      <w:pPr>
        <w:spacing w:after="0"/>
        <w:rPr>
          <w:lang w:val="ru-RU"/>
        </w:rPr>
      </w:pPr>
      <w:r w:rsidRPr="006C7A47">
        <w:rPr>
          <w:color w:val="000000"/>
          <w:sz w:val="20"/>
          <w:lang w:val="ru-RU"/>
        </w:rPr>
        <w:t>Совместный приказ Министра сельского хозяйства Республики Казахстан от 28 декабря 2015 года № 15-05/1139 и Министра наци</w:t>
      </w:r>
      <w:bookmarkStart w:id="0" w:name="_GoBack"/>
      <w:bookmarkEnd w:id="0"/>
      <w:r w:rsidRPr="006C7A47">
        <w:rPr>
          <w:color w:val="000000"/>
          <w:sz w:val="20"/>
          <w:lang w:val="ru-RU"/>
        </w:rPr>
        <w:t xml:space="preserve">ональной экономики </w:t>
      </w:r>
      <w:r w:rsidRPr="006C7A47">
        <w:rPr>
          <w:color w:val="000000"/>
          <w:sz w:val="20"/>
          <w:lang w:val="ru-RU"/>
        </w:rPr>
        <w:t>Республики Казахстан от 29 декабря 2015 года № 818. Зарегистрирован в Министерстве юстиции Республики Казахстан 31 декабря 2015 года № 12738</w:t>
      </w:r>
    </w:p>
    <w:p w:rsidR="00DD2818" w:rsidRDefault="006C7A47">
      <w:pPr>
        <w:spacing w:after="0"/>
      </w:pPr>
      <w:r>
        <w:rPr>
          <w:color w:val="FF0000"/>
          <w:sz w:val="20"/>
        </w:rPr>
        <w:t>     </w:t>
      </w:r>
      <w:r w:rsidRPr="006C7A47">
        <w:rPr>
          <w:color w:val="FF0000"/>
          <w:sz w:val="20"/>
          <w:lang w:val="ru-RU"/>
        </w:rPr>
        <w:t xml:space="preserve"> Примечание РЦПИ!</w:t>
      </w:r>
      <w:r w:rsidRPr="006C7A47">
        <w:rPr>
          <w:lang w:val="ru-RU"/>
        </w:rPr>
        <w:br/>
      </w:r>
      <w:r>
        <w:rPr>
          <w:color w:val="FF0000"/>
          <w:sz w:val="20"/>
        </w:rPr>
        <w:t>    </w:t>
      </w:r>
      <w:r w:rsidRPr="006C7A4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Порядок введения в действие приказа см. </w:t>
      </w:r>
      <w:r>
        <w:rPr>
          <w:color w:val="000000"/>
          <w:sz w:val="20"/>
        </w:rPr>
        <w:t>п.4</w:t>
      </w:r>
    </w:p>
    <w:p w:rsidR="00DD2818" w:rsidRDefault="006C7A47">
      <w:pPr>
        <w:spacing w:after="0"/>
      </w:pPr>
      <w:bookmarkStart w:id="1" w:name="z1"/>
      <w:r>
        <w:rPr>
          <w:color w:val="000000"/>
          <w:sz w:val="20"/>
        </w:rPr>
        <w:t xml:space="preserve">      </w:t>
      </w:r>
      <w:r w:rsidRPr="006C7A47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6C7A47">
        <w:rPr>
          <w:color w:val="000000"/>
          <w:sz w:val="20"/>
          <w:lang w:val="ru-RU"/>
        </w:rPr>
        <w:t>пунктом 3 статьи 14</w:t>
      </w:r>
      <w:r w:rsidRPr="006C7A47">
        <w:rPr>
          <w:color w:val="000000"/>
          <w:sz w:val="20"/>
          <w:lang w:val="ru-RU"/>
        </w:rPr>
        <w:t>1 и</w:t>
      </w:r>
      <w:r>
        <w:rPr>
          <w:color w:val="000000"/>
          <w:sz w:val="20"/>
        </w:rPr>
        <w:t> </w:t>
      </w:r>
      <w:r w:rsidRPr="006C7A47">
        <w:rPr>
          <w:color w:val="000000"/>
          <w:sz w:val="20"/>
          <w:lang w:val="ru-RU"/>
        </w:rPr>
        <w:t xml:space="preserve">пункта 1 статьи 143 Предпринимательского кодекса Республики Казахстан от 29 октября 2015 года </w:t>
      </w:r>
      <w:r w:rsidRPr="006C7A47">
        <w:rPr>
          <w:b/>
          <w:color w:val="000000"/>
          <w:sz w:val="20"/>
          <w:lang w:val="ru-RU"/>
        </w:rPr>
        <w:t>ПРИКАЗЫВАЕМ: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 критерии оценки степени риска в области производства органической продукции, согласно приложению 1 к настоящему совм</w:t>
      </w:r>
      <w:r>
        <w:rPr>
          <w:color w:val="000000"/>
          <w:sz w:val="20"/>
        </w:rPr>
        <w:t>естному приказу;</w:t>
      </w:r>
      <w:r>
        <w:br/>
      </w:r>
      <w:r>
        <w:rPr>
          <w:color w:val="000000"/>
          <w:sz w:val="20"/>
        </w:rPr>
        <w:t>      2) проверочный лист в области производства органической продукции, согласно приложению 2 к настоящему совместному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6C7A47">
        <w:rPr>
          <w:color w:val="000000"/>
          <w:sz w:val="20"/>
          <w:lang w:val="ru-RU"/>
        </w:rPr>
        <w:t>2. Комитету государственной инспекции в агропромышленном комплексе Министерства сельского хозяйства Респ</w:t>
      </w:r>
      <w:r w:rsidRPr="006C7A47">
        <w:rPr>
          <w:color w:val="000000"/>
          <w:sz w:val="20"/>
          <w:lang w:val="ru-RU"/>
        </w:rPr>
        <w:t>ублики Казахстан в установленном законодательством порядке обеспечить: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1) государственную регистрацию настоящего совместного приказа в Министерстве юстиции Республики Казахстан;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</w:t>
      </w:r>
      <w:r w:rsidRPr="006C7A47">
        <w:rPr>
          <w:color w:val="000000"/>
          <w:sz w:val="20"/>
          <w:lang w:val="ru-RU"/>
        </w:rPr>
        <w:t>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3) направление копии настоящего приказа в</w:t>
      </w:r>
      <w:r w:rsidRPr="006C7A47">
        <w:rPr>
          <w:color w:val="000000"/>
          <w:sz w:val="20"/>
          <w:lang w:val="ru-RU"/>
        </w:rPr>
        <w:t xml:space="preserve"> течение десяти календарных дней со дня его получения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Казахстан»;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4) размещение настоящего совме</w:t>
      </w:r>
      <w:r w:rsidRPr="006C7A47">
        <w:rPr>
          <w:color w:val="000000"/>
          <w:sz w:val="20"/>
          <w:lang w:val="ru-RU"/>
        </w:rPr>
        <w:t>стного приказа на интернет-ресурсе Министерства сельского хозяйства Республики Казахстан и интранет-портале государственных органов.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</w:t>
      </w:r>
      <w:r w:rsidRPr="006C7A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 3. Контроль за исполнением настоящего совместного приказа возложить на курирующего вице-министра сельского хозяйства </w:t>
      </w:r>
      <w:r>
        <w:rPr>
          <w:color w:val="000000"/>
          <w:sz w:val="20"/>
        </w:rPr>
        <w:t>Республики Казахстан.</w:t>
      </w:r>
      <w:r>
        <w:br/>
      </w:r>
      <w:r>
        <w:rPr>
          <w:color w:val="000000"/>
          <w:sz w:val="20"/>
        </w:rPr>
        <w:t>      4. Настоящий совместный приказ вводится в действие по истечении десяти календарных дней после дня его первого официального опубликования, но не ранее 2 июня 2016 года.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48"/>
        <w:gridCol w:w="4872"/>
      </w:tblGrid>
      <w:tr w:rsidR="00DD2818" w:rsidRPr="006C7A47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D2818" w:rsidRPr="006C7A47" w:rsidRDefault="006C7A47">
            <w:pPr>
              <w:spacing w:after="20"/>
              <w:ind w:left="20"/>
              <w:rPr>
                <w:lang w:val="ru-RU"/>
              </w:rPr>
            </w:pPr>
            <w:r w:rsidRPr="006C7A47">
              <w:rPr>
                <w:i/>
                <w:color w:val="000000"/>
                <w:sz w:val="20"/>
                <w:lang w:val="ru-RU"/>
              </w:rPr>
              <w:t>Министр</w:t>
            </w:r>
            <w:r w:rsidRPr="006C7A47">
              <w:rPr>
                <w:lang w:val="ru-RU"/>
              </w:rPr>
              <w:br/>
            </w:r>
            <w:r w:rsidRPr="006C7A47">
              <w:rPr>
                <w:i/>
                <w:color w:val="000000"/>
                <w:sz w:val="20"/>
                <w:lang w:val="ru-RU"/>
              </w:rPr>
              <w:t xml:space="preserve">сельского хозяйства </w:t>
            </w:r>
            <w:r w:rsidRPr="006C7A47">
              <w:rPr>
                <w:lang w:val="ru-RU"/>
              </w:rPr>
              <w:br/>
            </w:r>
            <w:r w:rsidRPr="006C7A47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6C7A47">
              <w:rPr>
                <w:lang w:val="ru-RU"/>
              </w:rPr>
              <w:br/>
            </w:r>
            <w:r w:rsidRPr="006C7A47">
              <w:rPr>
                <w:i/>
                <w:color w:val="000000"/>
                <w:sz w:val="20"/>
                <w:lang w:val="ru-RU"/>
              </w:rPr>
              <w:t>__________</w:t>
            </w:r>
            <w:r w:rsidRPr="006C7A47">
              <w:rPr>
                <w:i/>
                <w:color w:val="000000"/>
                <w:sz w:val="20"/>
                <w:lang w:val="ru-RU"/>
              </w:rPr>
              <w:t xml:space="preserve"> А. Мамытбеков</w:t>
            </w:r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Pr="006C7A47" w:rsidRDefault="006C7A47">
            <w:pPr>
              <w:spacing w:after="20"/>
              <w:ind w:left="20"/>
              <w:rPr>
                <w:lang w:val="ru-RU"/>
              </w:rPr>
            </w:pPr>
            <w:r w:rsidRPr="006C7A47">
              <w:rPr>
                <w:i/>
                <w:color w:val="000000"/>
                <w:sz w:val="20"/>
                <w:lang w:val="ru-RU"/>
              </w:rPr>
              <w:t>Министр</w:t>
            </w:r>
            <w:r w:rsidRPr="006C7A47">
              <w:rPr>
                <w:lang w:val="ru-RU"/>
              </w:rPr>
              <w:br/>
            </w:r>
            <w:r w:rsidRPr="006C7A47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6C7A47">
              <w:rPr>
                <w:lang w:val="ru-RU"/>
              </w:rPr>
              <w:br/>
            </w:r>
            <w:r w:rsidRPr="006C7A47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6C7A47">
              <w:rPr>
                <w:lang w:val="ru-RU"/>
              </w:rPr>
              <w:br/>
            </w:r>
            <w:r w:rsidRPr="006C7A47">
              <w:rPr>
                <w:i/>
                <w:color w:val="000000"/>
                <w:sz w:val="20"/>
                <w:lang w:val="ru-RU"/>
              </w:rPr>
              <w:t>_____________ Е. Досаев</w:t>
            </w:r>
          </w:p>
        </w:tc>
      </w:tr>
    </w:tbl>
    <w:p w:rsidR="00DD2818" w:rsidRPr="006C7A47" w:rsidRDefault="006C7A4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6C7A47">
        <w:rPr>
          <w:i/>
          <w:color w:val="000000"/>
          <w:sz w:val="20"/>
          <w:lang w:val="ru-RU"/>
        </w:rPr>
        <w:t xml:space="preserve"> «СОГЛАСОВАН»</w:t>
      </w:r>
      <w:r w:rsidRPr="006C7A4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C7A47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6C7A4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C7A47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6C7A4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C7A47">
        <w:rPr>
          <w:i/>
          <w:color w:val="000000"/>
          <w:sz w:val="20"/>
          <w:lang w:val="ru-RU"/>
        </w:rPr>
        <w:t xml:space="preserve"> Генеральной прокуратуры</w:t>
      </w:r>
      <w:r w:rsidRPr="006C7A4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C7A47">
        <w:rPr>
          <w:i/>
          <w:color w:val="000000"/>
          <w:sz w:val="20"/>
          <w:lang w:val="ru-RU"/>
        </w:rPr>
        <w:t xml:space="preserve"> Республики Казахстан</w:t>
      </w:r>
      <w:r w:rsidRPr="006C7A4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C7A47">
        <w:rPr>
          <w:i/>
          <w:color w:val="000000"/>
          <w:sz w:val="20"/>
          <w:lang w:val="ru-RU"/>
        </w:rPr>
        <w:t xml:space="preserve"> ____</w:t>
      </w:r>
      <w:r w:rsidRPr="006C7A47">
        <w:rPr>
          <w:i/>
          <w:color w:val="000000"/>
          <w:sz w:val="20"/>
          <w:lang w:val="ru-RU"/>
        </w:rPr>
        <w:t>_____________ С. Айтпаева</w:t>
      </w:r>
      <w:r w:rsidRPr="006C7A4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C7A47">
        <w:rPr>
          <w:i/>
          <w:color w:val="000000"/>
          <w:sz w:val="20"/>
          <w:lang w:val="ru-RU"/>
        </w:rPr>
        <w:t xml:space="preserve"> 29 декабря 2015 года</w:t>
      </w:r>
    </w:p>
    <w:p w:rsidR="00DD2818" w:rsidRPr="006C7A47" w:rsidRDefault="006C7A47">
      <w:pPr>
        <w:spacing w:after="0"/>
        <w:jc w:val="right"/>
        <w:rPr>
          <w:lang w:val="ru-RU"/>
        </w:rPr>
      </w:pPr>
      <w:bookmarkStart w:id="2" w:name="z6"/>
      <w:r w:rsidRPr="006C7A47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</w:t>
      </w:r>
      <w:r w:rsidRPr="006C7A47">
        <w:rPr>
          <w:color w:val="000000"/>
          <w:sz w:val="20"/>
          <w:lang w:val="ru-RU"/>
        </w:rPr>
        <w:t xml:space="preserve"> </w:t>
      </w:r>
      <w:r w:rsidRPr="006C7A47">
        <w:rPr>
          <w:lang w:val="ru-RU"/>
        </w:rPr>
        <w:br/>
      </w:r>
      <w:r w:rsidRPr="006C7A47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</w:t>
      </w:r>
      <w:r w:rsidRPr="006C7A47">
        <w:rPr>
          <w:color w:val="000000"/>
          <w:sz w:val="20"/>
          <w:lang w:val="ru-RU"/>
        </w:rPr>
        <w:t xml:space="preserve"> </w:t>
      </w:r>
      <w:r w:rsidRPr="006C7A47">
        <w:rPr>
          <w:lang w:val="ru-RU"/>
        </w:rPr>
        <w:br/>
      </w:r>
      <w:r w:rsidRPr="006C7A47">
        <w:rPr>
          <w:color w:val="000000"/>
          <w:sz w:val="20"/>
          <w:lang w:val="ru-RU"/>
        </w:rPr>
        <w:t xml:space="preserve"> Министра сельского хозяйства</w:t>
      </w:r>
      <w:r>
        <w:rPr>
          <w:color w:val="000000"/>
          <w:sz w:val="20"/>
        </w:rPr>
        <w:t> </w:t>
      </w:r>
      <w:r w:rsidRPr="006C7A47">
        <w:rPr>
          <w:color w:val="000000"/>
          <w:sz w:val="20"/>
          <w:lang w:val="ru-RU"/>
        </w:rPr>
        <w:t xml:space="preserve"> </w:t>
      </w:r>
      <w:r w:rsidRPr="006C7A47">
        <w:rPr>
          <w:lang w:val="ru-RU"/>
        </w:rPr>
        <w:br/>
      </w:r>
      <w:r w:rsidRPr="006C7A47">
        <w:rPr>
          <w:color w:val="000000"/>
          <w:sz w:val="20"/>
          <w:lang w:val="ru-RU"/>
        </w:rPr>
        <w:lastRenderedPageBreak/>
        <w:t xml:space="preserve"> Республики Казахстан</w:t>
      </w:r>
      <w:r>
        <w:rPr>
          <w:color w:val="000000"/>
          <w:sz w:val="20"/>
        </w:rPr>
        <w:t>    </w:t>
      </w:r>
      <w:r w:rsidRPr="006C7A47">
        <w:rPr>
          <w:color w:val="000000"/>
          <w:sz w:val="20"/>
          <w:lang w:val="ru-RU"/>
        </w:rPr>
        <w:t xml:space="preserve"> </w:t>
      </w:r>
      <w:r w:rsidRPr="006C7A47">
        <w:rPr>
          <w:lang w:val="ru-RU"/>
        </w:rPr>
        <w:br/>
      </w:r>
      <w:r w:rsidRPr="006C7A47">
        <w:rPr>
          <w:color w:val="000000"/>
          <w:sz w:val="20"/>
          <w:lang w:val="ru-RU"/>
        </w:rPr>
        <w:t xml:space="preserve"> от 28 декабря 2015 года</w:t>
      </w:r>
      <w:r>
        <w:rPr>
          <w:color w:val="000000"/>
          <w:sz w:val="20"/>
        </w:rPr>
        <w:t>   </w:t>
      </w:r>
      <w:r w:rsidRPr="006C7A47">
        <w:rPr>
          <w:color w:val="000000"/>
          <w:sz w:val="20"/>
          <w:lang w:val="ru-RU"/>
        </w:rPr>
        <w:t xml:space="preserve"> </w:t>
      </w:r>
      <w:r w:rsidRPr="006C7A47">
        <w:rPr>
          <w:lang w:val="ru-RU"/>
        </w:rPr>
        <w:br/>
      </w:r>
      <w:r w:rsidRPr="006C7A47">
        <w:rPr>
          <w:color w:val="000000"/>
          <w:sz w:val="20"/>
          <w:lang w:val="ru-RU"/>
        </w:rPr>
        <w:t xml:space="preserve"> № 15-05/1139</w:t>
      </w:r>
      <w:r>
        <w:rPr>
          <w:color w:val="000000"/>
          <w:sz w:val="20"/>
        </w:rPr>
        <w:t>        </w:t>
      </w:r>
      <w:r w:rsidRPr="006C7A47">
        <w:rPr>
          <w:color w:val="000000"/>
          <w:sz w:val="20"/>
          <w:lang w:val="ru-RU"/>
        </w:rPr>
        <w:t xml:space="preserve"> </w:t>
      </w:r>
      <w:r w:rsidRPr="006C7A47">
        <w:rPr>
          <w:lang w:val="ru-RU"/>
        </w:rPr>
        <w:br/>
      </w:r>
      <w:r w:rsidRPr="006C7A47">
        <w:rPr>
          <w:color w:val="000000"/>
          <w:sz w:val="20"/>
          <w:lang w:val="ru-RU"/>
        </w:rPr>
        <w:t>и Министра национальной экономики</w:t>
      </w:r>
      <w:r w:rsidRPr="006C7A47">
        <w:rPr>
          <w:lang w:val="ru-RU"/>
        </w:rPr>
        <w:br/>
      </w:r>
      <w:r w:rsidRPr="006C7A47">
        <w:rPr>
          <w:color w:val="000000"/>
          <w:sz w:val="20"/>
          <w:lang w:val="ru-RU"/>
        </w:rPr>
        <w:t xml:space="preserve"> </w:t>
      </w:r>
      <w:r w:rsidRPr="006C7A47">
        <w:rPr>
          <w:color w:val="000000"/>
          <w:sz w:val="20"/>
          <w:lang w:val="ru-RU"/>
        </w:rPr>
        <w:t>Республики Казахстан</w:t>
      </w:r>
      <w:r>
        <w:rPr>
          <w:color w:val="000000"/>
          <w:sz w:val="20"/>
        </w:rPr>
        <w:t>    </w:t>
      </w:r>
      <w:r w:rsidRPr="006C7A47">
        <w:rPr>
          <w:color w:val="000000"/>
          <w:sz w:val="20"/>
          <w:lang w:val="ru-RU"/>
        </w:rPr>
        <w:t xml:space="preserve"> </w:t>
      </w:r>
      <w:r w:rsidRPr="006C7A47">
        <w:rPr>
          <w:lang w:val="ru-RU"/>
        </w:rPr>
        <w:br/>
      </w:r>
      <w:r w:rsidRPr="006C7A47">
        <w:rPr>
          <w:color w:val="000000"/>
          <w:sz w:val="20"/>
          <w:lang w:val="ru-RU"/>
        </w:rPr>
        <w:t xml:space="preserve"> от 29 декабря 2015 года</w:t>
      </w:r>
      <w:r>
        <w:rPr>
          <w:color w:val="000000"/>
          <w:sz w:val="20"/>
        </w:rPr>
        <w:t>   </w:t>
      </w:r>
      <w:r w:rsidRPr="006C7A47">
        <w:rPr>
          <w:color w:val="000000"/>
          <w:sz w:val="20"/>
          <w:lang w:val="ru-RU"/>
        </w:rPr>
        <w:t xml:space="preserve"> </w:t>
      </w:r>
      <w:r w:rsidRPr="006C7A47">
        <w:rPr>
          <w:lang w:val="ru-RU"/>
        </w:rPr>
        <w:br/>
      </w:r>
      <w:r w:rsidRPr="006C7A47">
        <w:rPr>
          <w:color w:val="000000"/>
          <w:sz w:val="20"/>
          <w:lang w:val="ru-RU"/>
        </w:rPr>
        <w:t xml:space="preserve"> № 818</w:t>
      </w:r>
      <w:r>
        <w:rPr>
          <w:color w:val="000000"/>
          <w:sz w:val="20"/>
        </w:rPr>
        <w:t>            </w:t>
      </w:r>
      <w:r w:rsidRPr="006C7A47">
        <w:rPr>
          <w:color w:val="000000"/>
          <w:sz w:val="20"/>
          <w:lang w:val="ru-RU"/>
        </w:rPr>
        <w:t xml:space="preserve"> </w:t>
      </w:r>
    </w:p>
    <w:p w:rsidR="00DD2818" w:rsidRPr="006C7A47" w:rsidRDefault="006C7A47">
      <w:pPr>
        <w:spacing w:after="0"/>
        <w:rPr>
          <w:lang w:val="ru-RU"/>
        </w:rPr>
      </w:pPr>
      <w:bookmarkStart w:id="3" w:name="z7"/>
      <w:bookmarkEnd w:id="2"/>
      <w:r w:rsidRPr="006C7A47">
        <w:rPr>
          <w:b/>
          <w:color w:val="000000"/>
          <w:lang w:val="ru-RU"/>
        </w:rPr>
        <w:t xml:space="preserve">   Критерии оценки степени риска в области производства</w:t>
      </w:r>
      <w:r w:rsidRPr="006C7A47">
        <w:rPr>
          <w:lang w:val="ru-RU"/>
        </w:rPr>
        <w:br/>
      </w:r>
      <w:r w:rsidRPr="006C7A47">
        <w:rPr>
          <w:b/>
          <w:color w:val="000000"/>
          <w:lang w:val="ru-RU"/>
        </w:rPr>
        <w:t>органической продукции</w:t>
      </w:r>
    </w:p>
    <w:p w:rsidR="00DD2818" w:rsidRPr="006C7A47" w:rsidRDefault="006C7A47">
      <w:pPr>
        <w:spacing w:after="0"/>
        <w:rPr>
          <w:lang w:val="ru-RU"/>
        </w:rPr>
      </w:pPr>
      <w:bookmarkStart w:id="4" w:name="z8"/>
      <w:bookmarkEnd w:id="3"/>
      <w:r w:rsidRPr="006C7A47">
        <w:rPr>
          <w:b/>
          <w:color w:val="000000"/>
          <w:lang w:val="ru-RU"/>
        </w:rPr>
        <w:t xml:space="preserve">   1. Общие положения</w:t>
      </w:r>
    </w:p>
    <w:p w:rsidR="00DD2818" w:rsidRDefault="006C7A47">
      <w:pPr>
        <w:spacing w:after="0"/>
      </w:pPr>
      <w:bookmarkStart w:id="5" w:name="z9"/>
      <w:bookmarkEnd w:id="4"/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1. Настоящие Критерии оценки степени риска в области производства органиче</w:t>
      </w:r>
      <w:r w:rsidRPr="006C7A47">
        <w:rPr>
          <w:color w:val="000000"/>
          <w:sz w:val="20"/>
          <w:lang w:val="ru-RU"/>
        </w:rPr>
        <w:t>ской продукции (далее - Критерии) разработаны в соответствии с</w:t>
      </w:r>
      <w:r>
        <w:rPr>
          <w:color w:val="000000"/>
          <w:sz w:val="20"/>
        </w:rPr>
        <w:t> </w:t>
      </w:r>
      <w:r w:rsidRPr="006C7A47">
        <w:rPr>
          <w:color w:val="000000"/>
          <w:sz w:val="20"/>
          <w:lang w:val="ru-RU"/>
        </w:rPr>
        <w:t xml:space="preserve">пунктом 3 статьи 141 Предпринимательского кодекса Республики Казахстан от 29 октября 2015 года, для отнесения организаций, занимающихся производством органической продукции (далее – субъекты в </w:t>
      </w:r>
      <w:r w:rsidRPr="006C7A47">
        <w:rPr>
          <w:color w:val="000000"/>
          <w:sz w:val="20"/>
          <w:lang w:val="ru-RU"/>
        </w:rPr>
        <w:t>области производства органической продукции), по степеням риска.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1) проверяемые субъекты – производитель органической продукции, физическое или юридическое лицо, осуществляющее деятельнос</w:t>
      </w:r>
      <w:r w:rsidRPr="006C7A47">
        <w:rPr>
          <w:color w:val="000000"/>
          <w:sz w:val="20"/>
          <w:lang w:val="ru-RU"/>
        </w:rPr>
        <w:t>ть по разработке (созданию), производству органической продукции;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2) объективные критерии – критерии оценки степени риска, используемые для отбора проверяемых субъектов (объектов) в зависимости от степени риска в области производства органической про</w:t>
      </w:r>
      <w:r w:rsidRPr="006C7A47">
        <w:rPr>
          <w:color w:val="000000"/>
          <w:sz w:val="20"/>
          <w:lang w:val="ru-RU"/>
        </w:rPr>
        <w:t>дукции и не зависящие непосредственно от отдельного проверяемого субъекта (объекта);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3) субъективные критерии – критерии оценки степени риска, используемые для отбора проверяемых субъектов (объектов) в зависимости от результатов деятельности конкретн</w:t>
      </w:r>
      <w:r w:rsidRPr="006C7A47">
        <w:rPr>
          <w:color w:val="000000"/>
          <w:sz w:val="20"/>
          <w:lang w:val="ru-RU"/>
        </w:rPr>
        <w:t>ого проверяемого субъекта (объекта);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4) риск – вероятность причинения вреда законным интересам физических и юридических лиц, имущественным интересам государства в результате деятельности проверяемого субъекта с учетом степени тяжести его последствий,</w:t>
      </w:r>
      <w:r w:rsidRPr="006C7A47">
        <w:rPr>
          <w:color w:val="000000"/>
          <w:sz w:val="20"/>
          <w:lang w:val="ru-RU"/>
        </w:rPr>
        <w:t xml:space="preserve"> выраженное в виде нарушения требований законодательства в области производства органической продукции, а также вероятности причинения вреда жизни или здоровью человека;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5) грубое нарушение – нарушение требований, установленных нормативными правовыми</w:t>
      </w:r>
      <w:r w:rsidRPr="006C7A47">
        <w:rPr>
          <w:color w:val="000000"/>
          <w:sz w:val="20"/>
          <w:lang w:val="ru-RU"/>
        </w:rPr>
        <w:t xml:space="preserve"> актами в области производства органической продукции которое может привести к ухудшению здоровья населения, а именно использование генетически модифицированных объектов, применение пестицидов (ядохимикатов) а также использование больных животных и заражен</w:t>
      </w:r>
      <w:r w:rsidRPr="006C7A47">
        <w:rPr>
          <w:color w:val="000000"/>
          <w:sz w:val="20"/>
          <w:lang w:val="ru-RU"/>
        </w:rPr>
        <w:t>ных растений, безопасной продукции и сырья животного и растительного происхождения;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6) значительное нарушение – нарушение требований, установленных нормативными правовыми актами в области производства органической продукции, связанных с необеспечение</w:t>
      </w:r>
      <w:r w:rsidRPr="006C7A47">
        <w:rPr>
          <w:color w:val="000000"/>
          <w:sz w:val="20"/>
          <w:lang w:val="ru-RU"/>
        </w:rPr>
        <w:t>м соответствующими помещениями и условий выпаса животных, применение в животноводстве кормов и кормовых добавок, состоящих из ингридиентов, полученных в результате производства органической продукции, а также из веществ природного происхождения, наличие дв</w:t>
      </w:r>
      <w:r w:rsidRPr="006C7A47">
        <w:rPr>
          <w:color w:val="000000"/>
          <w:sz w:val="20"/>
          <w:lang w:val="ru-RU"/>
        </w:rPr>
        <w:t>ух и более жалоб и обращений;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7) незначительное нарушение – нарушение требований, установленные нормативными правовыми актами в области производства органической продукции, в части многократное использование отходов и побочных продуктов растительного</w:t>
      </w:r>
      <w:r w:rsidRPr="006C7A47">
        <w:rPr>
          <w:color w:val="000000"/>
          <w:sz w:val="20"/>
          <w:lang w:val="ru-RU"/>
        </w:rPr>
        <w:t xml:space="preserve"> и животного происхождения, наличие одной жалобы и обращений.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Критерии формируются посредством объективных и субъективных критериев.</w:t>
      </w:r>
    </w:p>
    <w:p w:rsidR="00DD2818" w:rsidRPr="006C7A47" w:rsidRDefault="006C7A47">
      <w:pPr>
        <w:spacing w:after="0"/>
        <w:rPr>
          <w:lang w:val="ru-RU"/>
        </w:rPr>
      </w:pPr>
      <w:bookmarkStart w:id="6" w:name="z12"/>
      <w:bookmarkEnd w:id="5"/>
      <w:r>
        <w:rPr>
          <w:b/>
          <w:color w:val="000000"/>
        </w:rPr>
        <w:t xml:space="preserve">   </w:t>
      </w:r>
      <w:r w:rsidRPr="006C7A47">
        <w:rPr>
          <w:b/>
          <w:color w:val="000000"/>
          <w:lang w:val="ru-RU"/>
        </w:rPr>
        <w:t>2. Объективные критерии</w:t>
      </w:r>
    </w:p>
    <w:p w:rsidR="00DD2818" w:rsidRDefault="006C7A47">
      <w:pPr>
        <w:spacing w:after="0"/>
      </w:pPr>
      <w:bookmarkStart w:id="7" w:name="z13"/>
      <w:bookmarkEnd w:id="6"/>
      <w:r w:rsidRPr="006C7A4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4. Первичное отнесение проверяемых субъектов по степеням рисков осуществляется </w:t>
      </w:r>
      <w:r w:rsidRPr="006C7A47">
        <w:rPr>
          <w:color w:val="000000"/>
          <w:sz w:val="20"/>
          <w:lang w:val="ru-RU"/>
        </w:rPr>
        <w:t xml:space="preserve">на основе объективных критериев. 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5. Определение риска в области производства органической продукции осуществляется в зависимости от вероятности причинения вреда жизни или здоровью человека, законным интересам физических и юридических лиц, имуществен</w:t>
      </w:r>
      <w:r w:rsidRPr="006C7A47">
        <w:rPr>
          <w:color w:val="000000"/>
          <w:sz w:val="20"/>
          <w:lang w:val="ru-RU"/>
        </w:rPr>
        <w:t>ным интересам государства в результате деятельности субъекта контроля с учетом степени тяжести его последствий.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6. По объективным критериям к высокой степени риска относятся все подконтрольные субъекты (объекты) в области производства органической пр</w:t>
      </w:r>
      <w:r w:rsidRPr="006C7A47">
        <w:rPr>
          <w:color w:val="000000"/>
          <w:sz w:val="20"/>
          <w:lang w:val="ru-RU"/>
        </w:rPr>
        <w:t>одукции.</w:t>
      </w:r>
      <w:r w:rsidRPr="006C7A47">
        <w:rPr>
          <w:lang w:val="ru-RU"/>
        </w:rPr>
        <w:br/>
      </w:r>
      <w:r>
        <w:rPr>
          <w:color w:val="000000"/>
          <w:sz w:val="20"/>
        </w:rPr>
        <w:t>     </w:t>
      </w:r>
      <w:r w:rsidRPr="006C7A4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7. В отношении проверяемых субъектов (объектов), отнесенных к высокой степени риска, применяются выборочные, внеплановые проверки и иные формы контроля.</w:t>
      </w:r>
      <w:r>
        <w:br/>
      </w:r>
      <w:r>
        <w:rPr>
          <w:color w:val="000000"/>
          <w:sz w:val="20"/>
        </w:rPr>
        <w:t>      В отношении проверяемых субъектов (объектов), не отнесеных к высокой степени риска</w:t>
      </w:r>
      <w:r>
        <w:rPr>
          <w:color w:val="000000"/>
          <w:sz w:val="20"/>
        </w:rPr>
        <w:t>, применяются внеплановые проверки и иные формы контроля.</w:t>
      </w:r>
    </w:p>
    <w:p w:rsidR="00DD2818" w:rsidRDefault="006C7A47">
      <w:pPr>
        <w:spacing w:after="0"/>
      </w:pPr>
      <w:bookmarkStart w:id="8" w:name="z17"/>
      <w:bookmarkEnd w:id="7"/>
      <w:r>
        <w:rPr>
          <w:b/>
          <w:color w:val="000000"/>
        </w:rPr>
        <w:t xml:space="preserve">   3. Субъективные критерии</w:t>
      </w:r>
    </w:p>
    <w:p w:rsidR="00DD2818" w:rsidRDefault="006C7A47">
      <w:pPr>
        <w:spacing w:after="0"/>
      </w:pPr>
      <w:bookmarkStart w:id="9" w:name="z18"/>
      <w:bookmarkEnd w:id="8"/>
      <w:r>
        <w:rPr>
          <w:color w:val="000000"/>
          <w:sz w:val="20"/>
        </w:rPr>
        <w:t>      8. Субъективные критерии разработаны на основании требований нормативных правовых актах в области производства органической продукций (далее - требования) перечисле</w:t>
      </w:r>
      <w:r>
        <w:rPr>
          <w:color w:val="000000"/>
          <w:sz w:val="20"/>
        </w:rPr>
        <w:t>нных в проверочных листах, которые подразделены на три степени: грубая, значительная, незначительная и приведены в приложении к настоящим Критериям.</w:t>
      </w:r>
      <w:r>
        <w:br/>
      </w:r>
      <w:r>
        <w:rPr>
          <w:color w:val="000000"/>
          <w:sz w:val="20"/>
        </w:rPr>
        <w:t>      9. Определение субъективных критериев осуществляется с применением следующих этапов:</w:t>
      </w:r>
      <w:r>
        <w:br/>
      </w:r>
      <w:r>
        <w:rPr>
          <w:color w:val="000000"/>
          <w:sz w:val="20"/>
        </w:rPr>
        <w:t>      1) формиро</w:t>
      </w:r>
      <w:r>
        <w:rPr>
          <w:color w:val="000000"/>
          <w:sz w:val="20"/>
        </w:rPr>
        <w:t>вание базы данных и сбор информации;</w:t>
      </w:r>
      <w:r>
        <w:br/>
      </w:r>
      <w:r>
        <w:rPr>
          <w:color w:val="000000"/>
          <w:sz w:val="20"/>
        </w:rPr>
        <w:t>      2) анализ информации и оценка рисков.</w:t>
      </w:r>
      <w:r>
        <w:br/>
      </w:r>
      <w:r>
        <w:rPr>
          <w:color w:val="000000"/>
          <w:sz w:val="20"/>
        </w:rPr>
        <w:t>      Для анализа информации по субъектам контроля используются следующие источники информации:</w:t>
      </w:r>
      <w:r>
        <w:br/>
      </w:r>
      <w:r>
        <w:rPr>
          <w:color w:val="000000"/>
          <w:sz w:val="20"/>
        </w:rPr>
        <w:t>      1) результаты анализа предыдущих проверок субъектов контроля, при этом, с</w:t>
      </w:r>
      <w:r>
        <w:rPr>
          <w:color w:val="000000"/>
          <w:sz w:val="20"/>
        </w:rPr>
        <w:t>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>
        <w:br/>
      </w:r>
      <w:r>
        <w:rPr>
          <w:color w:val="000000"/>
          <w:sz w:val="20"/>
        </w:rPr>
        <w:t>      2) результаты мониторинга отчетности и сведений, представляемых субъектами контроля, в</w:t>
      </w:r>
      <w:r>
        <w:rPr>
          <w:color w:val="000000"/>
          <w:sz w:val="20"/>
        </w:rPr>
        <w:t xml:space="preserve"> структурные подразделения местного исполнительного органа;</w:t>
      </w:r>
      <w:r>
        <w:br/>
      </w:r>
      <w:r>
        <w:rPr>
          <w:color w:val="000000"/>
          <w:sz w:val="20"/>
        </w:rPr>
        <w:t>      10. На основании информационных источников, указанных в пункте 9 настоящих критериев определяются субъективные критерии оценки степени риска согласно приложению к настоящим критериям, по кот</w:t>
      </w:r>
      <w:r>
        <w:rPr>
          <w:color w:val="000000"/>
          <w:sz w:val="20"/>
        </w:rPr>
        <w:t>орым присваиваются показатели степени риска.</w:t>
      </w:r>
      <w:r>
        <w:br/>
      </w:r>
      <w:r>
        <w:rPr>
          <w:color w:val="000000"/>
          <w:sz w:val="20"/>
        </w:rPr>
        <w:t>      11. В соответствии с критериями оценки степени риска регулирующего государственного органа рассчитывается показатель степени риска субъективных критериев по шкале от 0 до 100.</w:t>
      </w:r>
      <w:r>
        <w:br/>
      </w:r>
      <w:r>
        <w:rPr>
          <w:color w:val="000000"/>
          <w:sz w:val="20"/>
        </w:rPr>
        <w:t>      Одно нарушение грубой с</w:t>
      </w:r>
      <w:r>
        <w:rPr>
          <w:color w:val="000000"/>
          <w:sz w:val="20"/>
        </w:rPr>
        <w:t>тепени приравнивается к показателю 100.</w:t>
      </w:r>
      <w:r>
        <w:br/>
      </w:r>
      <w:r>
        <w:rPr>
          <w:color w:val="000000"/>
          <w:sz w:val="20"/>
        </w:rPr>
        <w:t>      В случае если нарушений грубой степени не выявлено, то для определения показателя степени риска рассчитываются показатели нарушений значительной и незначительной степени, затем суммируются.</w:t>
      </w:r>
      <w:r>
        <w:br/>
      </w:r>
      <w:r>
        <w:rPr>
          <w:color w:val="000000"/>
          <w:sz w:val="20"/>
        </w:rPr>
        <w:t>      При определени</w:t>
      </w:r>
      <w:r>
        <w:rPr>
          <w:color w:val="000000"/>
          <w:sz w:val="20"/>
        </w:rPr>
        <w:t>и показателя значительных нарушений применяется коэффициент 0,7 и данный показатель рассчитывается по следующей формуле:</w:t>
      </w:r>
    </w:p>
    <w:bookmarkEnd w:id="9"/>
    <w:p w:rsidR="00DD2818" w:rsidRDefault="006C7A47">
      <w:pPr>
        <w:spacing w:after="0"/>
      </w:pPr>
      <w:r>
        <w:rPr>
          <w:color w:val="000000"/>
          <w:sz w:val="20"/>
        </w:rPr>
        <w:t>                       </w:t>
      </w:r>
      <w:r>
        <w:rPr>
          <w:noProof/>
          <w:lang w:val="ru-RU" w:eastAsia="ru-RU"/>
        </w:rPr>
        <w:drawing>
          <wp:inline distT="0" distB="0" distL="0" distR="0">
            <wp:extent cx="2819400" cy="33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18" w:rsidRDefault="006C7A47">
      <w:pPr>
        <w:spacing w:after="0"/>
      </w:pP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19100" cy="27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значительных нарушений; 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выявленных значительных нарушений;</w:t>
      </w:r>
      <w:r>
        <w:br/>
      </w:r>
      <w:r>
        <w:rPr>
          <w:color w:val="000000"/>
          <w:sz w:val="20"/>
        </w:rPr>
        <w:t>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 w:rsidR="00DD2818" w:rsidRDefault="006C7A47">
      <w:pPr>
        <w:spacing w:after="0"/>
      </w:pPr>
      <w:r>
        <w:rPr>
          <w:color w:val="000000"/>
          <w:sz w:val="20"/>
        </w:rPr>
        <w:t>                       </w:t>
      </w:r>
      <w:r>
        <w:rPr>
          <w:noProof/>
          <w:lang w:val="ru-RU" w:eastAsia="ru-RU"/>
        </w:rPr>
        <w:drawing>
          <wp:inline distT="0" distB="0" distL="0" distR="0">
            <wp:extent cx="2971800" cy="31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18" w:rsidRDefault="006C7A47">
      <w:pPr>
        <w:spacing w:after="0"/>
      </w:pP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 показат</w:t>
      </w:r>
      <w:r>
        <w:rPr>
          <w:color w:val="000000"/>
          <w:sz w:val="20"/>
        </w:rPr>
        <w:t xml:space="preserve">ель незначительных нарушений; 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незначительных нарушений; 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выявленных незначительных нарушений; </w:t>
      </w:r>
      <w:r>
        <w:br/>
      </w:r>
      <w:r>
        <w:rPr>
          <w:color w:val="000000"/>
          <w:sz w:val="20"/>
        </w:rPr>
        <w:t>      Общий показатель степени риска (УР) рассчитывается по шкале от 0 до 100 и определяется путем суммирова</w:t>
      </w:r>
      <w:r>
        <w:rPr>
          <w:color w:val="000000"/>
          <w:sz w:val="20"/>
        </w:rPr>
        <w:t>ния показателей значительных и незначительных нарушений по следующей формуле:</w:t>
      </w:r>
    </w:p>
    <w:p w:rsidR="00DD2818" w:rsidRDefault="006C7A47">
      <w:pPr>
        <w:spacing w:after="0"/>
      </w:pPr>
      <w:r>
        <w:rPr>
          <w:color w:val="000000"/>
          <w:sz w:val="20"/>
        </w:rPr>
        <w:t>                            </w:t>
      </w:r>
      <w:r>
        <w:rPr>
          <w:noProof/>
          <w:lang w:val="ru-RU" w:eastAsia="ru-RU"/>
        </w:rPr>
        <w:drawing>
          <wp:inline distT="0" distB="0" distL="0" distR="0">
            <wp:extent cx="16383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18" w:rsidRDefault="006C7A47">
      <w:pPr>
        <w:spacing w:after="0"/>
      </w:pPr>
      <w:bookmarkStart w:id="10" w:name="z22"/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-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-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6670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- показатель незначительных нарушений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По показателям степени риска проверяемый субъект (объект) относится:</w:t>
      </w:r>
      <w:r>
        <w:br/>
      </w:r>
      <w:r>
        <w:rPr>
          <w:color w:val="000000"/>
          <w:sz w:val="20"/>
        </w:rPr>
        <w:t>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color w:val="000000"/>
          <w:sz w:val="20"/>
        </w:rPr>
        <w:t xml:space="preserve">      2) к не отнесенной к высокой степени риска – </w:t>
      </w:r>
      <w:r>
        <w:rPr>
          <w:color w:val="000000"/>
          <w:sz w:val="20"/>
        </w:rPr>
        <w:t>при показателе степени риска от 0 до 60 и в отношении него не проводится выборочная проверка.</w:t>
      </w:r>
      <w:r>
        <w:br/>
      </w:r>
      <w:r>
        <w:rPr>
          <w:color w:val="000000"/>
          <w:sz w:val="20"/>
        </w:rPr>
        <w:t>      12. Кратность проведения выборочной проверки не может быть чаще одного раза в год.</w:t>
      </w:r>
      <w:r>
        <w:br/>
      </w:r>
      <w:r>
        <w:rPr>
          <w:color w:val="000000"/>
          <w:sz w:val="20"/>
        </w:rPr>
        <w:t xml:space="preserve">      13. Выборочные проверки проводятся на основании списков выборочных </w:t>
      </w:r>
      <w:r>
        <w:rPr>
          <w:color w:val="000000"/>
          <w:sz w:val="20"/>
        </w:rPr>
        <w:t xml:space="preserve">проверок, формируемых на полугодие по результатам проводимого анализа и оценки, утвержденных первым руководителем местного исполнительного органа. Списки выборочных проверок направляются в уполномоченный орган по правовой статистике и специальным учетам в </w:t>
      </w:r>
      <w:r>
        <w:rPr>
          <w:color w:val="000000"/>
          <w:sz w:val="20"/>
        </w:rPr>
        <w:t>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color w:val="000000"/>
          <w:sz w:val="20"/>
        </w:rPr>
        <w:t>      14. Списки выборочных проверок составляются с учетом:</w:t>
      </w:r>
      <w:r>
        <w:br/>
      </w:r>
      <w:r>
        <w:rPr>
          <w:color w:val="000000"/>
          <w:sz w:val="20"/>
        </w:rPr>
        <w:t>      1) приоритетности субъектов контроля с наибольшими показателями степени риска по субъективны</w:t>
      </w:r>
      <w:r>
        <w:rPr>
          <w:color w:val="000000"/>
          <w:sz w:val="20"/>
        </w:rPr>
        <w:t>м критериям;</w:t>
      </w:r>
      <w:r>
        <w:br/>
      </w:r>
      <w:r>
        <w:rPr>
          <w:color w:val="000000"/>
          <w:sz w:val="20"/>
        </w:rPr>
        <w:t>      2) нагрузки на должностных лиц, осуществляющих проверки, государственного органа.</w:t>
      </w:r>
    </w:p>
    <w:p w:rsidR="00DD2818" w:rsidRDefault="006C7A47">
      <w:pPr>
        <w:spacing w:after="0"/>
        <w:jc w:val="right"/>
      </w:pPr>
      <w:bookmarkStart w:id="11" w:name="z25"/>
      <w:bookmarkEnd w:id="10"/>
      <w:r>
        <w:rPr>
          <w:color w:val="000000"/>
          <w:sz w:val="20"/>
        </w:rPr>
        <w:t xml:space="preserve">  Приложение       </w:t>
      </w:r>
      <w:r>
        <w:br/>
      </w:r>
      <w:r>
        <w:rPr>
          <w:color w:val="000000"/>
          <w:sz w:val="20"/>
        </w:rPr>
        <w:t xml:space="preserve"> к Критериям оценки    </w:t>
      </w:r>
      <w:r>
        <w:br/>
      </w:r>
      <w:r>
        <w:rPr>
          <w:color w:val="000000"/>
          <w:sz w:val="20"/>
        </w:rPr>
        <w:t xml:space="preserve"> степени риска в области  </w:t>
      </w:r>
      <w:r>
        <w:br/>
      </w:r>
      <w:r>
        <w:rPr>
          <w:color w:val="000000"/>
          <w:sz w:val="20"/>
        </w:rPr>
        <w:t xml:space="preserve"> производства органической </w:t>
      </w:r>
      <w:r>
        <w:br/>
      </w:r>
      <w:r>
        <w:rPr>
          <w:color w:val="000000"/>
          <w:sz w:val="20"/>
        </w:rPr>
        <w:t xml:space="preserve"> продукции        </w:t>
      </w:r>
    </w:p>
    <w:bookmarkEnd w:id="11"/>
    <w:p w:rsidR="00DD2818" w:rsidRDefault="006C7A47">
      <w:pPr>
        <w:spacing w:after="0"/>
      </w:pPr>
      <w:r>
        <w:rPr>
          <w:b/>
          <w:color w:val="000000"/>
          <w:sz w:val="20"/>
        </w:rPr>
        <w:t xml:space="preserve">           Критерии оценки степени </w:t>
      </w:r>
      <w:r>
        <w:rPr>
          <w:b/>
          <w:color w:val="000000"/>
          <w:sz w:val="20"/>
        </w:rPr>
        <w:t>риска в области производства</w:t>
      </w:r>
      <w:r>
        <w:br/>
      </w:r>
      <w:r>
        <w:rPr>
          <w:b/>
          <w:color w:val="000000"/>
          <w:sz w:val="20"/>
        </w:rPr>
        <w:t>                          органической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6"/>
        <w:gridCol w:w="6688"/>
        <w:gridCol w:w="2378"/>
      </w:tblGrid>
      <w:tr w:rsidR="00DD2818">
        <w:trPr>
          <w:trHeight w:val="30"/>
          <w:tblCellSpacing w:w="0" w:type="auto"/>
        </w:trPr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 По информационному источнику «Результаты предыдущих проверок» (степень тяжести устанавливается при несоблюдении нижеперечисленных т</w:t>
            </w:r>
            <w:r>
              <w:rPr>
                <w:color w:val="000000"/>
                <w:sz w:val="20"/>
              </w:rPr>
              <w:t>ребований):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по использованию здоровых животных и растений, безопасной продукции и сырья животного и растительного происхождения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условий по не применению синтетических веществ, пестицидов (ядохимикатов), гормонов, </w:t>
            </w:r>
            <w:r>
              <w:rPr>
                <w:color w:val="000000"/>
                <w:sz w:val="20"/>
              </w:rPr>
              <w:t>антибиотиков и пищевых добавок, за исключениями, предусмотренными правилами производства и оборота органической продукции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по не применению генетически модифицированных объектов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по вторичному использ</w:t>
            </w:r>
            <w:r>
              <w:rPr>
                <w:color w:val="000000"/>
                <w:sz w:val="20"/>
              </w:rPr>
              <w:t>ованию отходов и побочных продуктов растительного и животного происхождения возможно лишь в случае их получения в условиях органического производства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По информационному источнику «результаты мониторинга отчетности и сведений, представляе</w:t>
            </w:r>
            <w:r>
              <w:rPr>
                <w:color w:val="000000"/>
                <w:sz w:val="20"/>
              </w:rPr>
              <w:t>мых субъектами контроля, в структурные подразделения местного исполнительного органа»: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условий по заботе о здоровье животных путем обеспечения соответствующих помещений и условий выпаса, учета их естественного поведения, стимулирования </w:t>
            </w:r>
            <w:r>
              <w:rPr>
                <w:color w:val="000000"/>
                <w:sz w:val="20"/>
              </w:rPr>
              <w:t>естественного иммунитета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по применению в животноводстве кормов и кормовых добавок, состоящих из ингридиентов, полученных в результате производства органической продукции, а также из веществ природного происхождения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 По информационному источнику «наличие и количество подтвержденных жалоб и обращений на субъекты контроля» субъективными критериями являются: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двух и более подтвержденных жалоб и обращений на субъекты контроля, по производству </w:t>
            </w:r>
            <w:r>
              <w:rPr>
                <w:color w:val="000000"/>
                <w:sz w:val="20"/>
              </w:rPr>
              <w:t>органической продукции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одной подтвержденной жалобы и обращений на субъекты контроля, по производству органической продукции</w:t>
            </w:r>
          </w:p>
        </w:tc>
        <w:tc>
          <w:tcPr>
            <w:tcW w:w="2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</w:tbl>
    <w:p w:rsidR="00DD2818" w:rsidRDefault="006C7A47">
      <w:pPr>
        <w:spacing w:after="0"/>
        <w:jc w:val="right"/>
      </w:pPr>
      <w:bookmarkStart w:id="12" w:name="z26"/>
      <w:r>
        <w:rPr>
          <w:color w:val="000000"/>
          <w:sz w:val="20"/>
        </w:rPr>
        <w:t xml:space="preserve">  Приложение 2       </w:t>
      </w:r>
      <w:r>
        <w:br/>
      </w:r>
      <w:r>
        <w:rPr>
          <w:color w:val="000000"/>
          <w:sz w:val="20"/>
        </w:rPr>
        <w:t xml:space="preserve"> к совместному приказу   </w:t>
      </w:r>
      <w:r>
        <w:br/>
      </w:r>
      <w:r>
        <w:rPr>
          <w:color w:val="000000"/>
          <w:sz w:val="20"/>
        </w:rPr>
        <w:t>Министра сельского хозяйства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Республики Казахстан    </w:t>
      </w:r>
      <w:r>
        <w:br/>
      </w:r>
      <w:r>
        <w:rPr>
          <w:color w:val="000000"/>
          <w:sz w:val="20"/>
        </w:rPr>
        <w:t xml:space="preserve"> от 28 декабря 2015 года   </w:t>
      </w:r>
      <w:r>
        <w:br/>
      </w:r>
      <w:r>
        <w:rPr>
          <w:color w:val="000000"/>
          <w:sz w:val="20"/>
        </w:rPr>
        <w:t xml:space="preserve"> № 15-05-1139       </w:t>
      </w:r>
      <w:r>
        <w:br/>
      </w:r>
      <w:r>
        <w:rPr>
          <w:color w:val="000000"/>
          <w:sz w:val="20"/>
        </w:rPr>
        <w:t xml:space="preserve"> и Министра национальной  </w:t>
      </w:r>
      <w:r>
        <w:br/>
      </w:r>
      <w:r>
        <w:rPr>
          <w:color w:val="000000"/>
          <w:sz w:val="20"/>
        </w:rPr>
        <w:t xml:space="preserve"> экономики        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29 декабря 2015 года  </w:t>
      </w:r>
      <w:r>
        <w:br/>
      </w:r>
      <w:r>
        <w:rPr>
          <w:color w:val="000000"/>
          <w:sz w:val="20"/>
        </w:rPr>
        <w:t xml:space="preserve"> № 818           </w:t>
      </w:r>
    </w:p>
    <w:bookmarkEnd w:id="12"/>
    <w:p w:rsidR="00DD2818" w:rsidRDefault="006C7A47">
      <w:pPr>
        <w:spacing w:after="0"/>
      </w:pPr>
      <w:r>
        <w:rPr>
          <w:b/>
          <w:color w:val="000000"/>
          <w:sz w:val="20"/>
        </w:rPr>
        <w:t>                            Проверочный лист</w:t>
      </w:r>
      <w:r>
        <w:br/>
      </w:r>
      <w:r>
        <w:rPr>
          <w:b/>
          <w:color w:val="000000"/>
          <w:sz w:val="20"/>
        </w:rPr>
        <w:t xml:space="preserve">          в области </w:t>
      </w:r>
      <w:r>
        <w:rPr>
          <w:b/>
          <w:color w:val="000000"/>
          <w:sz w:val="20"/>
        </w:rPr>
        <w:t>производства органической продукции</w:t>
      </w:r>
    </w:p>
    <w:p w:rsidR="00DD2818" w:rsidRDefault="006C7A47">
      <w:pPr>
        <w:spacing w:after="0"/>
      </w:pPr>
      <w:r>
        <w:rPr>
          <w:color w:val="000000"/>
          <w:sz w:val="20"/>
        </w:rPr>
        <w:t>в сфере/в области/за ________________________________________________</w:t>
      </w:r>
      <w:r>
        <w:br/>
      </w:r>
      <w:r>
        <w:rPr>
          <w:color w:val="000000"/>
          <w:sz w:val="20"/>
        </w:rPr>
        <w:t>           (в соответствии со статьями 138 и 139 Предпринимательского</w:t>
      </w:r>
      <w:r>
        <w:br/>
      </w:r>
      <w:r>
        <w:rPr>
          <w:color w:val="000000"/>
          <w:sz w:val="20"/>
        </w:rPr>
        <w:t>                           Кодекса Республики Казахстан)</w:t>
      </w:r>
      <w:r>
        <w:br/>
      </w:r>
      <w:r>
        <w:rPr>
          <w:color w:val="000000"/>
          <w:sz w:val="20"/>
        </w:rPr>
        <w:t>в отношении ___________</w:t>
      </w:r>
      <w:r>
        <w:rPr>
          <w:color w:val="000000"/>
          <w:sz w:val="20"/>
        </w:rPr>
        <w:t>______________________________________________</w:t>
      </w:r>
      <w:r>
        <w:br/>
      </w:r>
      <w:r>
        <w:rPr>
          <w:color w:val="000000"/>
          <w:sz w:val="20"/>
        </w:rPr>
        <w:t>                  (наименование однородной группы проверяемых</w:t>
      </w:r>
      <w:r>
        <w:br/>
      </w:r>
      <w:r>
        <w:rPr>
          <w:color w:val="000000"/>
          <w:sz w:val="20"/>
        </w:rPr>
        <w:t>                                 субъектов (объектов)</w:t>
      </w:r>
      <w:r>
        <w:br/>
      </w:r>
      <w:r>
        <w:rPr>
          <w:color w:val="000000"/>
          <w:sz w:val="20"/>
        </w:rPr>
        <w:t>Государственный орган, назначивший проверку _________________________</w:t>
      </w:r>
      <w:r>
        <w:br/>
      </w:r>
      <w:r>
        <w:rPr>
          <w:color w:val="000000"/>
          <w:sz w:val="20"/>
        </w:rPr>
        <w:t>_______________________</w:t>
      </w:r>
      <w:r>
        <w:rPr>
          <w:color w:val="000000"/>
          <w:sz w:val="20"/>
        </w:rPr>
        <w:t>______________________________________________</w:t>
      </w:r>
      <w:r>
        <w:br/>
      </w:r>
      <w:r>
        <w:rPr>
          <w:color w:val="000000"/>
          <w:sz w:val="20"/>
        </w:rPr>
        <w:t>Акт о назначении проверки 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     (№, дата)</w:t>
      </w:r>
      <w:r>
        <w:br/>
      </w:r>
      <w:r>
        <w:rPr>
          <w:color w:val="000000"/>
          <w:sz w:val="20"/>
        </w:rPr>
        <w:t>Наименование проверяемого субъекта (объекта) ________________________</w:t>
      </w:r>
      <w:r>
        <w:br/>
      </w:r>
      <w:r>
        <w:rPr>
          <w:color w:val="000000"/>
          <w:sz w:val="20"/>
        </w:rPr>
        <w:t>_____________</w:t>
      </w:r>
      <w:r>
        <w:rPr>
          <w:color w:val="000000"/>
          <w:sz w:val="20"/>
        </w:rPr>
        <w:t>________________________________________________________</w:t>
      </w:r>
      <w:r>
        <w:br/>
      </w:r>
      <w:r>
        <w:rPr>
          <w:color w:val="000000"/>
          <w:sz w:val="20"/>
        </w:rPr>
        <w:t>Индивидуальный идентификационный номер/бизнес-идентификационный номер</w:t>
      </w:r>
      <w:r>
        <w:br/>
      </w:r>
      <w:r>
        <w:rPr>
          <w:color w:val="000000"/>
          <w:sz w:val="20"/>
        </w:rPr>
        <w:t>проверяемого субъекта (объекта) 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</w:t>
      </w:r>
      <w:r>
        <w:rPr>
          <w:color w:val="000000"/>
          <w:sz w:val="20"/>
        </w:rPr>
        <w:t>__________</w:t>
      </w:r>
      <w:r>
        <w:br/>
      </w:r>
      <w:r>
        <w:rPr>
          <w:color w:val="000000"/>
          <w:sz w:val="20"/>
        </w:rPr>
        <w:t>Адрес места нахождения 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9"/>
        <w:gridCol w:w="3189"/>
        <w:gridCol w:w="1265"/>
        <w:gridCol w:w="1265"/>
        <w:gridCol w:w="1792"/>
        <w:gridCol w:w="1862"/>
      </w:tblGrid>
      <w:tr w:rsidR="00DD2818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Использование здоровых животных и растений, безопасной продукции и сырья животного и растительного происхождения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применение синтетических веществ, пестицидов (ядохимикатов), гормонов, антибиотиков и пищевых добавок, за </w:t>
            </w:r>
            <w:r>
              <w:rPr>
                <w:color w:val="000000"/>
                <w:sz w:val="20"/>
              </w:rPr>
              <w:t>исключениями, предусмотренными правилами производства и оборота органической продукции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применение генетически модифицированных объектов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Вторичное использование отходов и побочных продуктов растительного и животного происхождения </w:t>
            </w:r>
            <w:r>
              <w:rPr>
                <w:color w:val="000000"/>
                <w:sz w:val="20"/>
              </w:rPr>
              <w:t>возможно лишь в случае их получения в условиях органического производства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Забота о здоровье животных путем обеспечения соответствующих помещений и условий выпаса, учета их естественного поведения, стимулирования естественного иммунитета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Применение в животноводстве кормов и кормовых добавок, состоящих из ингридиентов, полученных в результате производства органической продукции, а также из веществ природного происхождения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одной подтвержденной жалобы и обращений на </w:t>
            </w:r>
            <w:r>
              <w:rPr>
                <w:color w:val="000000"/>
                <w:sz w:val="20"/>
              </w:rPr>
              <w:t>субъекты контроля, по производству органической продукции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</w:tr>
      <w:tr w:rsidR="00DD2818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двух и более подтвержденных жалоб и обращений на субъекты контроля, по производству органической продукции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818" w:rsidRDefault="006C7A47">
            <w:pPr>
              <w:spacing w:after="0"/>
            </w:pPr>
            <w:r>
              <w:br/>
            </w:r>
          </w:p>
        </w:tc>
      </w:tr>
    </w:tbl>
    <w:p w:rsidR="00DD2818" w:rsidRDefault="006C7A47">
      <w:pPr>
        <w:spacing w:after="0"/>
      </w:pPr>
      <w:r>
        <w:rPr>
          <w:color w:val="000000"/>
          <w:sz w:val="20"/>
        </w:rPr>
        <w:t xml:space="preserve">      Должностное (ые) лицо (а) ___________ _________ </w:t>
      </w:r>
      <w:r>
        <w:rPr>
          <w:color w:val="000000"/>
          <w:sz w:val="20"/>
        </w:rPr>
        <w:t>_______________</w:t>
      </w:r>
      <w:r>
        <w:br/>
      </w:r>
      <w:r>
        <w:rPr>
          <w:color w:val="000000"/>
          <w:sz w:val="20"/>
        </w:rPr>
        <w:t>                                (должность) (подпись) (Фамилия, имя,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 отчество (при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 его наличии))</w:t>
      </w:r>
      <w:r>
        <w:br/>
      </w:r>
      <w:r>
        <w:rPr>
          <w:color w:val="000000"/>
          <w:sz w:val="20"/>
        </w:rPr>
        <w:t>      Должностное (ые) лицо (а) _</w:t>
      </w:r>
      <w:r>
        <w:rPr>
          <w:color w:val="000000"/>
          <w:sz w:val="20"/>
        </w:rPr>
        <w:t>__________ _________ _______________</w:t>
      </w:r>
      <w:r>
        <w:br/>
      </w:r>
      <w:r>
        <w:rPr>
          <w:color w:val="000000"/>
          <w:sz w:val="20"/>
        </w:rPr>
        <w:t>                                (должность) (подпись) (Фамилия, имя,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 отчество (при</w:t>
      </w:r>
      <w:r>
        <w:br/>
      </w:r>
      <w:r>
        <w:rPr>
          <w:color w:val="000000"/>
          <w:sz w:val="20"/>
        </w:rPr>
        <w:t>                                                       его наличии))</w:t>
      </w:r>
      <w:r>
        <w:br/>
      </w:r>
      <w:r>
        <w:rPr>
          <w:color w:val="000000"/>
          <w:sz w:val="20"/>
        </w:rPr>
        <w:t>      Руково</w:t>
      </w:r>
      <w:r>
        <w:rPr>
          <w:color w:val="000000"/>
          <w:sz w:val="20"/>
        </w:rPr>
        <w:t>дитель</w:t>
      </w:r>
      <w:r>
        <w:br/>
      </w:r>
      <w:r>
        <w:rPr>
          <w:color w:val="000000"/>
          <w:sz w:val="20"/>
        </w:rPr>
        <w:t>      проверяемого субъекта ___________________________  ____________</w:t>
      </w:r>
      <w:r>
        <w:br/>
      </w:r>
      <w:r>
        <w:rPr>
          <w:color w:val="000000"/>
          <w:sz w:val="20"/>
        </w:rPr>
        <w:t>                              (Фамилия, имя, отчество      (подпись)</w:t>
      </w:r>
      <w:r>
        <w:br/>
      </w:r>
      <w:r>
        <w:rPr>
          <w:color w:val="000000"/>
          <w:sz w:val="20"/>
        </w:rPr>
        <w:t>                                 (при его наличии)</w:t>
      </w:r>
    </w:p>
    <w:p w:rsidR="00DD2818" w:rsidRDefault="006C7A47">
      <w:pPr>
        <w:spacing w:after="0"/>
      </w:pPr>
      <w:r>
        <w:br/>
      </w:r>
      <w:r>
        <w:br/>
      </w:r>
    </w:p>
    <w:p w:rsidR="00DD2818" w:rsidRDefault="006C7A47">
      <w:pPr>
        <w:pStyle w:val="disclaimer"/>
      </w:pPr>
      <w:r>
        <w:rPr>
          <w:color w:val="000000"/>
        </w:rPr>
        <w:t xml:space="preserve">© 2012. РГП на ПХВ Республиканский центр правовой </w:t>
      </w:r>
      <w:r>
        <w:rPr>
          <w:color w:val="000000"/>
        </w:rPr>
        <w:t>информации Министерства юстиции Республики Казахстан</w:t>
      </w:r>
    </w:p>
    <w:sectPr w:rsidR="00DD281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18"/>
    <w:rsid w:val="006C7A47"/>
    <w:rsid w:val="00D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F33B3-62EA-4BAC-8254-4432A29E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2017-01-18T14:43:00Z</dcterms:created>
  <dcterms:modified xsi:type="dcterms:W3CDTF">2017-01-18T14:43:00Z</dcterms:modified>
</cp:coreProperties>
</file>