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30" w:rsidRDefault="004D006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30" w:rsidRPr="004D0060" w:rsidRDefault="004D0060">
      <w:pPr>
        <w:spacing w:after="0"/>
        <w:rPr>
          <w:lang w:val="ru-RU"/>
        </w:rPr>
      </w:pPr>
      <w:r w:rsidRPr="004D0060">
        <w:rPr>
          <w:b/>
          <w:color w:val="000000"/>
          <w:lang w:val="ru-RU"/>
        </w:rPr>
        <w:t>Об утверждении критериев оценки степени риска и проверочных листов за соблюдением законодательства Республики Казахстан об игорном бизнесе</w:t>
      </w:r>
    </w:p>
    <w:p w:rsidR="009D5C30" w:rsidRDefault="004D0060">
      <w:pPr>
        <w:spacing w:after="0"/>
      </w:pPr>
      <w:r w:rsidRPr="004D0060">
        <w:rPr>
          <w:color w:val="000000"/>
          <w:sz w:val="20"/>
          <w:lang w:val="ru-RU"/>
        </w:rPr>
        <w:t xml:space="preserve">Совместный приказ Министра культуры и спорта Республики Казахстан от 8 августа 2016 года № 227 и Министра </w:t>
      </w:r>
      <w:r w:rsidRPr="004D0060">
        <w:rPr>
          <w:color w:val="000000"/>
          <w:sz w:val="20"/>
          <w:lang w:val="ru-RU"/>
        </w:rPr>
        <w:t xml:space="preserve">национальной экономики Республики Казахстан от 17 августа 2016 года № 373. </w:t>
      </w:r>
      <w:r>
        <w:rPr>
          <w:color w:val="000000"/>
          <w:sz w:val="20"/>
        </w:rPr>
        <w:t>Зарегистрир</w:t>
      </w:r>
      <w:bookmarkStart w:id="0" w:name="_GoBack"/>
      <w:bookmarkEnd w:id="0"/>
      <w:r>
        <w:rPr>
          <w:color w:val="000000"/>
          <w:sz w:val="20"/>
        </w:rPr>
        <w:t>ован в Министерстве юстиции Республики Казахстан 7 октября 2016 года № 14313</w:t>
      </w:r>
    </w:p>
    <w:p w:rsidR="009D5C30" w:rsidRDefault="004D0060">
      <w:pPr>
        <w:spacing w:after="0"/>
      </w:pPr>
      <w:bookmarkStart w:id="1" w:name="z1"/>
      <w:r>
        <w:rPr>
          <w:color w:val="000000"/>
          <w:sz w:val="20"/>
        </w:rPr>
        <w:t xml:space="preserve">      </w:t>
      </w:r>
      <w:r w:rsidRPr="004D0060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4D0060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4D0060">
        <w:rPr>
          <w:color w:val="000000"/>
          <w:sz w:val="20"/>
          <w:lang w:val="ru-RU"/>
        </w:rPr>
        <w:t>пунктом 1 статьи 143 Предпринимательского кодек</w:t>
      </w:r>
      <w:r w:rsidRPr="004D0060">
        <w:rPr>
          <w:color w:val="000000"/>
          <w:sz w:val="20"/>
          <w:lang w:val="ru-RU"/>
        </w:rPr>
        <w:t xml:space="preserve">са Республики Казахстан от 29 октября 2015 года </w:t>
      </w:r>
      <w:r w:rsidRPr="004D0060">
        <w:rPr>
          <w:b/>
          <w:color w:val="000000"/>
          <w:sz w:val="20"/>
          <w:lang w:val="ru-RU"/>
        </w:rPr>
        <w:t>ПРИКАЗЫВАЕМ: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Утвердить прилагаемые: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1) критерии оценки степени риска за соблюдением законодательства Республики Казахстан об игорном бизнесе, согласно</w:t>
      </w:r>
      <w:r>
        <w:rPr>
          <w:color w:val="000000"/>
          <w:sz w:val="20"/>
        </w:rPr>
        <w:t> </w:t>
      </w:r>
      <w:r w:rsidRPr="004D0060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1 к настоящему совместному приказу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2) проверочный лист в сфере государственного контроля за соблюдением законодательства Республики Казахстан об игорном бизнесе в отношении организаторов игорного бизнеса осуществляющих деятельность казино и залов игровых автоматов согласно приложени</w:t>
      </w:r>
      <w:r>
        <w:rPr>
          <w:color w:val="000000"/>
          <w:sz w:val="20"/>
        </w:rPr>
        <w:t>ю 2 к настоящему совместному приказу;</w:t>
      </w:r>
      <w:r>
        <w:br/>
      </w:r>
      <w:r>
        <w:rPr>
          <w:color w:val="000000"/>
          <w:sz w:val="20"/>
        </w:rPr>
        <w:t>      3) проверочный лист в сфере государственного контроля за соблюдением законодательства Республики Казахстан об игорном бизнесе в отношении организаторов игорного бизнеса осуществляющих деятельность букмекерских ко</w:t>
      </w:r>
      <w:r>
        <w:rPr>
          <w:color w:val="000000"/>
          <w:sz w:val="20"/>
        </w:rPr>
        <w:t>нтор, тотализаторов согласно приложению 3 к настоящему совместному приказу.</w:t>
      </w:r>
      <w:r>
        <w:br/>
      </w:r>
      <w:r>
        <w:rPr>
          <w:color w:val="000000"/>
          <w:sz w:val="20"/>
        </w:rPr>
        <w:t>      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</w:t>
      </w:r>
      <w:r>
        <w:rPr>
          <w:color w:val="000000"/>
          <w:sz w:val="20"/>
        </w:rPr>
        <w:t>ствии с подлинником для официального опубликования в информационно-правовой системе «Әділет»;</w:t>
      </w:r>
      <w:r>
        <w:br/>
      </w:r>
      <w:r>
        <w:rPr>
          <w:color w:val="000000"/>
          <w:sz w:val="20"/>
        </w:rPr>
        <w:t>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</w:t>
      </w:r>
      <w:r>
        <w:rPr>
          <w:color w:val="000000"/>
          <w:sz w:val="20"/>
        </w:rPr>
        <w:t>е хозяйственного ведения «Республиканский центр правовой информации Министерства юстиции Республики Казахстан» копий настоящего приказа в бумажном и электронном виде, заверенные электронной цифровой подписью лица, уполномоченного подписывать настоящий прик</w:t>
      </w:r>
      <w:r>
        <w:rPr>
          <w:color w:val="000000"/>
          <w:sz w:val="20"/>
        </w:rPr>
        <w:t>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  <w:r>
        <w:br/>
      </w:r>
      <w:r>
        <w:rPr>
          <w:color w:val="000000"/>
          <w:sz w:val="20"/>
        </w:rPr>
        <w:t>      4) размещение настоящего приказа в течение десяти кале</w:t>
      </w:r>
      <w:r>
        <w:rPr>
          <w:color w:val="000000"/>
          <w:sz w:val="20"/>
        </w:rPr>
        <w:t>ндарных дней после официального опубликования на интернет-ресурсе Министерства культуры и спорта Республики Казахстан;</w:t>
      </w:r>
      <w:r>
        <w:br/>
      </w:r>
      <w:r>
        <w:rPr>
          <w:color w:val="000000"/>
          <w:sz w:val="20"/>
        </w:rPr>
        <w:t>      5) в течение десяти рабочих дней после исполнения мероприятий, предусмотренных настоящим пунктом, представление в Департамент юриди</w:t>
      </w:r>
      <w:r>
        <w:rPr>
          <w:color w:val="000000"/>
          <w:sz w:val="20"/>
        </w:rPr>
        <w:t>ческой службы Министерства культуры и спорта Республики Казахстан сведений об исполнении мероприятий.</w:t>
      </w:r>
      <w:r>
        <w:br/>
      </w:r>
      <w:r>
        <w:rPr>
          <w:color w:val="000000"/>
          <w:sz w:val="20"/>
        </w:rPr>
        <w:t xml:space="preserve">      3. Признать утратившим силу совместный приказ исполняющего обязанности Министра культуры и спорта Республики Казахстан от 25 июня 2015 года № 223 и </w:t>
      </w:r>
      <w:r>
        <w:rPr>
          <w:color w:val="000000"/>
          <w:sz w:val="20"/>
        </w:rPr>
        <w:t>исполняющего обязанности Министра национальной экономики Республики Казахстан от 30 июня 2015 года № 486 «Об утверждении критериев оценки риска за соблюдением законодательства Республики Казахстан об игорном бизнесе и форм проверочных листов в сфере госуда</w:t>
      </w:r>
      <w:r>
        <w:rPr>
          <w:color w:val="000000"/>
          <w:sz w:val="20"/>
        </w:rPr>
        <w:t xml:space="preserve">рственного контроля за соблюдением законодательства Республики Казахстан об игорном бизнесе» (зарегистрированный в Реестре государственной регистрации нормативных правовых актов за </w:t>
      </w:r>
      <w:r>
        <w:rPr>
          <w:color w:val="000000"/>
          <w:sz w:val="20"/>
        </w:rPr>
        <w:lastRenderedPageBreak/>
        <w:t>№ 11840, опубликованный в информационно-правовой системе «Әділет» от 28 авг</w:t>
      </w:r>
      <w:r>
        <w:rPr>
          <w:color w:val="000000"/>
          <w:sz w:val="20"/>
        </w:rPr>
        <w:t>уста 2015 года).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курирующего вице-министра культуры и спорта Республики Казахстан.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по истечении десяти календарных дней по</w:t>
      </w:r>
      <w:r>
        <w:rPr>
          <w:color w:val="000000"/>
          <w:sz w:val="20"/>
        </w:rPr>
        <w:t>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93"/>
        <w:gridCol w:w="4969"/>
      </w:tblGrid>
      <w:tr w:rsidR="009D5C30" w:rsidRPr="004D0060">
        <w:trPr>
          <w:trHeight w:val="30"/>
          <w:tblCellSpacing w:w="0" w:type="auto"/>
        </w:trPr>
        <w:tc>
          <w:tcPr>
            <w:tcW w:w="6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Министр культуры и спорта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____________ А. Мухамедиулы</w:t>
            </w:r>
          </w:p>
        </w:tc>
        <w:tc>
          <w:tcPr>
            <w:tcW w:w="7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Министр национальной экономики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 xml:space="preserve"> Республики Казахстан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________________ К. Бишимбаев</w:t>
            </w:r>
          </w:p>
        </w:tc>
      </w:tr>
    </w:tbl>
    <w:p w:rsidR="009D5C30" w:rsidRPr="004D0060" w:rsidRDefault="004D0060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4D0060">
        <w:rPr>
          <w:i/>
          <w:color w:val="000000"/>
          <w:sz w:val="20"/>
          <w:lang w:val="ru-RU"/>
        </w:rPr>
        <w:t xml:space="preserve"> «СОГЛАСОВАН»</w:t>
      </w:r>
      <w:r w:rsidRPr="004D006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D0060">
        <w:rPr>
          <w:i/>
          <w:color w:val="000000"/>
          <w:sz w:val="20"/>
          <w:lang w:val="ru-RU"/>
        </w:rPr>
        <w:t xml:space="preserve"> Председатель Комитета </w:t>
      </w:r>
      <w:r w:rsidRPr="004D0060">
        <w:rPr>
          <w:i/>
          <w:color w:val="000000"/>
          <w:sz w:val="20"/>
          <w:lang w:val="ru-RU"/>
        </w:rPr>
        <w:t>по правовой</w:t>
      </w:r>
      <w:r w:rsidRPr="004D006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D0060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4D006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D0060">
        <w:rPr>
          <w:i/>
          <w:color w:val="000000"/>
          <w:sz w:val="20"/>
          <w:lang w:val="ru-RU"/>
        </w:rPr>
        <w:t xml:space="preserve"> Генеральной прокуратуры </w:t>
      </w:r>
      <w:r w:rsidRPr="004D006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D0060">
        <w:rPr>
          <w:i/>
          <w:color w:val="000000"/>
          <w:sz w:val="20"/>
          <w:lang w:val="ru-RU"/>
        </w:rPr>
        <w:t xml:space="preserve"> Республики Казахстан</w:t>
      </w:r>
      <w:r w:rsidRPr="004D006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D0060">
        <w:rPr>
          <w:i/>
          <w:color w:val="000000"/>
          <w:sz w:val="20"/>
          <w:lang w:val="ru-RU"/>
        </w:rPr>
        <w:t xml:space="preserve"> ________________ С. Айтпаева</w:t>
      </w:r>
      <w:r w:rsidRPr="004D006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D0060">
        <w:rPr>
          <w:i/>
          <w:color w:val="000000"/>
          <w:sz w:val="20"/>
          <w:lang w:val="ru-RU"/>
        </w:rPr>
        <w:t xml:space="preserve"> 31 августа 2016 года</w:t>
      </w:r>
    </w:p>
    <w:p w:rsidR="009D5C30" w:rsidRPr="004D0060" w:rsidRDefault="004D0060">
      <w:pPr>
        <w:spacing w:after="0"/>
        <w:jc w:val="right"/>
        <w:rPr>
          <w:lang w:val="ru-RU"/>
        </w:rPr>
      </w:pPr>
      <w:bookmarkStart w:id="2" w:name="z6"/>
      <w:r w:rsidRPr="004D0060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Министра культуры и спорта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Республик</w:t>
      </w:r>
      <w:r w:rsidRPr="004D0060">
        <w:rPr>
          <w:color w:val="000000"/>
          <w:sz w:val="20"/>
          <w:lang w:val="ru-RU"/>
        </w:rPr>
        <w:t>и Казахстан</w:t>
      </w:r>
      <w:r>
        <w:rPr>
          <w:color w:val="000000"/>
          <w:sz w:val="20"/>
        </w:rPr>
        <w:t> 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от 8 августа 2016 года № 227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экономики Республики Казахстан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от 17 августа 2016 года № 373</w:t>
      </w:r>
    </w:p>
    <w:p w:rsidR="009D5C30" w:rsidRPr="004D0060" w:rsidRDefault="004D0060">
      <w:pPr>
        <w:spacing w:after="0"/>
        <w:rPr>
          <w:lang w:val="ru-RU"/>
        </w:rPr>
      </w:pPr>
      <w:bookmarkStart w:id="3" w:name="z7"/>
      <w:bookmarkEnd w:id="2"/>
      <w:r w:rsidRPr="004D0060">
        <w:rPr>
          <w:b/>
          <w:color w:val="000000"/>
          <w:lang w:val="ru-RU"/>
        </w:rPr>
        <w:t xml:space="preserve">   Критерии оценки степени риска за соблюдением законодательства</w:t>
      </w:r>
      <w:r w:rsidRPr="004D0060">
        <w:rPr>
          <w:lang w:val="ru-RU"/>
        </w:rPr>
        <w:br/>
      </w:r>
      <w:r w:rsidRPr="004D0060">
        <w:rPr>
          <w:b/>
          <w:color w:val="000000"/>
          <w:lang w:val="ru-RU"/>
        </w:rPr>
        <w:t>Республики Казахстан об игорном бизнесе</w:t>
      </w:r>
    </w:p>
    <w:p w:rsidR="009D5C30" w:rsidRPr="004D0060" w:rsidRDefault="004D0060">
      <w:pPr>
        <w:spacing w:after="0"/>
        <w:rPr>
          <w:lang w:val="ru-RU"/>
        </w:rPr>
      </w:pPr>
      <w:bookmarkStart w:id="4" w:name="z8"/>
      <w:bookmarkEnd w:id="3"/>
      <w:r w:rsidRPr="004D0060">
        <w:rPr>
          <w:b/>
          <w:color w:val="000000"/>
          <w:lang w:val="ru-RU"/>
        </w:rPr>
        <w:t xml:space="preserve">   </w:t>
      </w:r>
      <w:r w:rsidRPr="004D0060">
        <w:rPr>
          <w:b/>
          <w:color w:val="000000"/>
          <w:lang w:val="ru-RU"/>
        </w:rPr>
        <w:t>Глава 1. Общие положения</w:t>
      </w:r>
    </w:p>
    <w:p w:rsidR="009D5C30" w:rsidRDefault="004D0060">
      <w:pPr>
        <w:spacing w:after="0"/>
      </w:pPr>
      <w:bookmarkStart w:id="5" w:name="z9"/>
      <w:bookmarkEnd w:id="4"/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1. Критерии оценки степени риска за соблюдением законодательства Республики Казахстан об игорном бизнесе (далее – Критерии) предназначены для отбора проверяемых субъектов (объектов) с целью проведения проверок уполномоченным </w:t>
      </w:r>
      <w:r w:rsidRPr="004D0060">
        <w:rPr>
          <w:color w:val="000000"/>
          <w:sz w:val="20"/>
          <w:lang w:val="ru-RU"/>
        </w:rPr>
        <w:t>органом в области игорного бизнеса (далее – уполномоченный орган).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2. В настоящих Критериях использованы следующие понятия: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1) значительные нарушения - нарушения, связанные с несоблюдением требований</w:t>
      </w:r>
      <w:r>
        <w:rPr>
          <w:color w:val="000000"/>
          <w:sz w:val="20"/>
        </w:rPr>
        <w:t> </w:t>
      </w:r>
      <w:r w:rsidRPr="004D0060">
        <w:rPr>
          <w:color w:val="000000"/>
          <w:sz w:val="20"/>
          <w:lang w:val="ru-RU"/>
        </w:rPr>
        <w:t>Закона Республики Казахстан от 12 января 200</w:t>
      </w:r>
      <w:r w:rsidRPr="004D0060">
        <w:rPr>
          <w:color w:val="000000"/>
          <w:sz w:val="20"/>
          <w:lang w:val="ru-RU"/>
        </w:rPr>
        <w:t>7 года «Об игорном бизнесе» (далее – Закон) касательно выдачи выигрыша, установки столов, а также игровых автоматов; наличия игорного оборудования, аппаратно-программного комплекса; по запрету монтажа игровых автоматов или их частей;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2) незначительны</w:t>
      </w:r>
      <w:r w:rsidRPr="004D0060">
        <w:rPr>
          <w:color w:val="000000"/>
          <w:sz w:val="20"/>
          <w:lang w:val="ru-RU"/>
        </w:rPr>
        <w:t>е нарушения - нарушения, связанные с несоблюдением требований Закона по представлению сведений; по наличию видеозаписывающих систем, образцов и номинаций применяемых легитимационных знаков, оборудования для организации и проведения пари; по установке прави</w:t>
      </w:r>
      <w:r w:rsidRPr="004D0060">
        <w:rPr>
          <w:color w:val="000000"/>
          <w:sz w:val="20"/>
          <w:lang w:val="ru-RU"/>
        </w:rPr>
        <w:t>л работы игорного заведения, заключенных договоров на осуществление охранной деятельности, по пополнению обязательных резервов;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3) грубые нарушения – нарушения, связанные с несоблюдением требований Закона по представлению сведений о наличии обязатель</w:t>
      </w:r>
      <w:r w:rsidRPr="004D0060">
        <w:rPr>
          <w:color w:val="000000"/>
          <w:sz w:val="20"/>
          <w:lang w:val="ru-RU"/>
        </w:rPr>
        <w:t>ного резерва; по запрету деятельности электронного казино и интернет-казино, размещению казино и залов игровых автоматов, выплате выигрышей, установлению процента выигрыша, соблюдению законодательства Республики Казахстан о противодействии легализации (отм</w:t>
      </w:r>
      <w:r w:rsidRPr="004D0060">
        <w:rPr>
          <w:color w:val="000000"/>
          <w:sz w:val="20"/>
          <w:lang w:val="ru-RU"/>
        </w:rPr>
        <w:t>ыванию) доходов, полученных преступным путем, и финансированию терроризма, наличию здания (части здания, строения, сооружения), запрету на участие в азартных играх и (или) пари граждан Республики Казахстан в возрасте до двадцати одного года, наличию сведен</w:t>
      </w:r>
      <w:r w:rsidRPr="004D0060">
        <w:rPr>
          <w:color w:val="000000"/>
          <w:sz w:val="20"/>
          <w:lang w:val="ru-RU"/>
        </w:rPr>
        <w:t xml:space="preserve">ий, поступивших от государственных органов, подтвержденных жалоб и обращений от физических и юридических </w:t>
      </w:r>
      <w:r w:rsidRPr="004D0060">
        <w:rPr>
          <w:color w:val="000000"/>
          <w:sz w:val="20"/>
          <w:lang w:val="ru-RU"/>
        </w:rPr>
        <w:lastRenderedPageBreak/>
        <w:t xml:space="preserve">лиц, запрету на заключение пари, приема (учета) ставок, выплаты выигрыша вне игорных заведений, а также лицами, не являющимися организаторами игорного </w:t>
      </w:r>
      <w:r w:rsidRPr="004D0060">
        <w:rPr>
          <w:color w:val="000000"/>
          <w:sz w:val="20"/>
          <w:lang w:val="ru-RU"/>
        </w:rPr>
        <w:t>бизнеса, расположению игорных заведений, приему ставок, требованиям к серверу аппаратно-программного комплекса;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4) риск - вероятность причинения вреда в результате деятельности проверяемого субъекта законным интересам физических и юридических лиц, им</w:t>
      </w:r>
      <w:r w:rsidRPr="004D0060">
        <w:rPr>
          <w:color w:val="000000"/>
          <w:sz w:val="20"/>
          <w:lang w:val="ru-RU"/>
        </w:rPr>
        <w:t>ущественным интересам государства, с учетом степени тяжести его последствий;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5)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в зав</w:t>
      </w:r>
      <w:r w:rsidRPr="004D0060">
        <w:rPr>
          <w:color w:val="000000"/>
          <w:sz w:val="20"/>
          <w:lang w:val="ru-RU"/>
        </w:rPr>
        <w:t>исимости от результатов деятельности конкретного проверяемого субъекта (объекта);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6) регулирующие государственные органы – государственные органы, осуществляющие руководство в отдельной отрасли или сфере государственного управления, в которой осущест</w:t>
      </w:r>
      <w:r w:rsidRPr="004D0060">
        <w:rPr>
          <w:color w:val="000000"/>
          <w:sz w:val="20"/>
          <w:lang w:val="ru-RU"/>
        </w:rPr>
        <w:t>вляется государственный контроль;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7) проверяемые объекты – имущество, находящееся на праве собственности или ином законном основании у проверяемого субъекта, подлежащее контролю;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8) проверяемые суб</w:t>
      </w:r>
      <w:r>
        <w:rPr>
          <w:color w:val="000000"/>
          <w:sz w:val="20"/>
        </w:rPr>
        <w:t>ъекты - физические лица (до истечения срока дей</w:t>
      </w:r>
      <w:r>
        <w:rPr>
          <w:color w:val="000000"/>
          <w:sz w:val="20"/>
        </w:rPr>
        <w:t>ствия лицензии в сфере игорного бизнеса), юридические лица осуществляющие деятельность казино, залов игровых автоматов, букмекерских контор, тотализаторов, за деятельностью которых осуществляются контроль.</w:t>
      </w:r>
      <w:r>
        <w:br/>
      </w:r>
      <w:r>
        <w:rPr>
          <w:color w:val="000000"/>
          <w:sz w:val="20"/>
        </w:rPr>
        <w:t>      3. Критерии для выборочных проверок формирую</w:t>
      </w:r>
      <w:r>
        <w:rPr>
          <w:color w:val="000000"/>
          <w:sz w:val="20"/>
        </w:rPr>
        <w:t>тся посредством субъективных критериев.</w:t>
      </w:r>
      <w:r>
        <w:br/>
      </w:r>
      <w:r>
        <w:rPr>
          <w:color w:val="000000"/>
          <w:sz w:val="20"/>
        </w:rPr>
        <w:t>      Внеплановые проверки применяются в отношении проверяемых субъектов (объектов), отнесенных к высокой и не отнесенных к высокой степени риска.</w:t>
      </w:r>
      <w:r>
        <w:br/>
      </w:r>
      <w:r>
        <w:rPr>
          <w:color w:val="000000"/>
          <w:sz w:val="20"/>
        </w:rPr>
        <w:t>      4. Выборочные проверки проводятся на основании списков выборочн</w:t>
      </w:r>
      <w:r>
        <w:rPr>
          <w:color w:val="000000"/>
          <w:sz w:val="20"/>
        </w:rPr>
        <w:t xml:space="preserve">ых проверок, формируемых на ежеквартальной основе, по результатам проводимого анализа и оценки, утверждаемых первым руководителем регулирующего государственного органа. </w:t>
      </w:r>
      <w:r w:rsidRPr="004D0060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 и</w:t>
      </w:r>
      <w:r w:rsidRPr="004D0060">
        <w:rPr>
          <w:color w:val="000000"/>
          <w:sz w:val="20"/>
          <w:lang w:val="ru-RU"/>
        </w:rPr>
        <w:t xml:space="preserve"> специальным учетам в срок не позднее, чем за пятнадцать календарных дней до начала соответствующего периода.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приоритетности проверяемых субъектов (объектов) с наибольшим показателем степе</w:t>
      </w:r>
      <w:r>
        <w:rPr>
          <w:color w:val="000000"/>
          <w:sz w:val="20"/>
        </w:rPr>
        <w:t>ни риска по субъективным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  <w:r>
        <w:br/>
      </w:r>
      <w:r>
        <w:rPr>
          <w:color w:val="000000"/>
          <w:sz w:val="20"/>
        </w:rPr>
        <w:t>      6. Кратность проведения выборочной проверки не превышает одного раза в год.</w:t>
      </w:r>
    </w:p>
    <w:p w:rsidR="009D5C30" w:rsidRPr="004D0060" w:rsidRDefault="004D0060">
      <w:pPr>
        <w:spacing w:after="0"/>
        <w:rPr>
          <w:lang w:val="ru-RU"/>
        </w:rPr>
      </w:pPr>
      <w:bookmarkStart w:id="6" w:name="z15"/>
      <w:bookmarkEnd w:id="5"/>
      <w:r>
        <w:rPr>
          <w:b/>
          <w:color w:val="000000"/>
        </w:rPr>
        <w:t xml:space="preserve">   </w:t>
      </w:r>
      <w:r w:rsidRPr="004D0060">
        <w:rPr>
          <w:b/>
          <w:color w:val="000000"/>
          <w:lang w:val="ru-RU"/>
        </w:rPr>
        <w:t>Глава 2. Субъективные критерии</w:t>
      </w:r>
    </w:p>
    <w:p w:rsidR="009D5C30" w:rsidRDefault="004D0060">
      <w:pPr>
        <w:spacing w:after="0"/>
      </w:pPr>
      <w:bookmarkStart w:id="7" w:name="z16"/>
      <w:bookmarkEnd w:id="6"/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9. Определ</w:t>
      </w:r>
      <w:r w:rsidRPr="004D0060">
        <w:rPr>
          <w:color w:val="000000"/>
          <w:sz w:val="20"/>
          <w:lang w:val="ru-RU"/>
        </w:rPr>
        <w:t>ение субъективных критериев осуществляется с применением следующих этапов: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1) формирование базы данных и сбор информации;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2) анализ информации и оценка рисков.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10. Для оценки степени рисков субъективных критериев проверяемых субъектов исп</w:t>
      </w:r>
      <w:r w:rsidRPr="004D0060">
        <w:rPr>
          <w:color w:val="000000"/>
          <w:sz w:val="20"/>
          <w:lang w:val="ru-RU"/>
        </w:rPr>
        <w:t>ользуются следующие источники информации: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1) результаты мониторинга отчетности, представляемых проверяемым субъектом;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2) результаты предыдущих проверок. При этом степень тяжести нарушений (грубое, значительное, незначительное) устанавливается в</w:t>
      </w:r>
      <w:r w:rsidRPr="004D0060">
        <w:rPr>
          <w:color w:val="000000"/>
          <w:sz w:val="20"/>
          <w:lang w:val="ru-RU"/>
        </w:rPr>
        <w:t xml:space="preserve"> случае несоблюдения требований Закона, отраженных в проверочных листах;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3) результаты анализа сведений, поступивших от государственных органов;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4) наличие подтвержденных жалоб и обращений со стороны физических лиц, юридических лиц.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11. П</w:t>
      </w:r>
      <w:r w:rsidRPr="004D0060">
        <w:rPr>
          <w:color w:val="000000"/>
          <w:sz w:val="20"/>
          <w:lang w:val="ru-RU"/>
        </w:rPr>
        <w:t>ри наличии одного и более грубых нарушений проверяемому субъекту (объекту) присваивается показатель 100, что является основанием для проведения проверки в отношении проверяемого субъекта (объекта).</w:t>
      </w:r>
      <w:r w:rsidRPr="004D0060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4D00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случае отсутствия грубых нарушений, для определени</w:t>
      </w:r>
      <w:r>
        <w:rPr>
          <w:color w:val="000000"/>
          <w:sz w:val="20"/>
        </w:rPr>
        <w:t>я показателя степени риска рассчитывается суммарный показатель требований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 w:rsidR="009D5C30" w:rsidRDefault="004D0060">
      <w:pPr>
        <w:spacing w:after="0"/>
      </w:pPr>
      <w:bookmarkStart w:id="8" w:name="z19"/>
      <w:bookmarkEnd w:id="7"/>
      <w:r>
        <w:rPr>
          <w:color w:val="000000"/>
          <w:sz w:val="20"/>
        </w:rPr>
        <w:t>  </w:t>
      </w:r>
      <w:r>
        <w:rPr>
          <w:color w:val="000000"/>
          <w:sz w:val="20"/>
        </w:rPr>
        <w:t>   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060">
        <w:rPr>
          <w:color w:val="000000"/>
          <w:sz w:val="20"/>
          <w:lang w:val="ru-RU"/>
        </w:rPr>
        <w:t>Р</w:t>
      </w:r>
      <w:r w:rsidRPr="004D0060">
        <w:rPr>
          <w:color w:val="000000"/>
          <w:vertAlign w:val="subscript"/>
          <w:lang w:val="ru-RU"/>
        </w:rPr>
        <w:t>з</w:t>
      </w:r>
      <w:r w:rsidRPr="004D0060">
        <w:rPr>
          <w:color w:val="000000"/>
          <w:sz w:val="20"/>
          <w:lang w:val="ru-RU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060">
        <w:rPr>
          <w:color w:val="000000"/>
          <w:sz w:val="20"/>
          <w:lang w:val="ru-RU"/>
        </w:rPr>
        <w:t>Р</w:t>
      </w:r>
      <w:r w:rsidRPr="004D0060">
        <w:rPr>
          <w:color w:val="000000"/>
          <w:vertAlign w:val="subscript"/>
          <w:lang w:val="ru-RU"/>
        </w:rPr>
        <w:t>2</w:t>
      </w:r>
      <w:r w:rsidRPr="004D0060">
        <w:rPr>
          <w:color w:val="000000"/>
          <w:sz w:val="20"/>
          <w:lang w:val="ru-RU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060">
        <w:rPr>
          <w:color w:val="000000"/>
          <w:sz w:val="20"/>
          <w:lang w:val="ru-RU"/>
        </w:rPr>
        <w:t>Р</w:t>
      </w:r>
      <w:r w:rsidRPr="004D0060">
        <w:rPr>
          <w:color w:val="000000"/>
          <w:vertAlign w:val="subscript"/>
          <w:lang w:val="ru-RU"/>
        </w:rPr>
        <w:t>1</w:t>
      </w:r>
      <w:r w:rsidRPr="004D0060">
        <w:rPr>
          <w:color w:val="000000"/>
          <w:sz w:val="20"/>
          <w:lang w:val="ru-RU"/>
        </w:rPr>
        <w:t>) х 0,7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где: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</w:t>
      </w:r>
      <w:r w:rsidRPr="004D00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060">
        <w:rPr>
          <w:color w:val="000000"/>
          <w:sz w:val="20"/>
          <w:lang w:val="ru-RU"/>
        </w:rPr>
        <w:t>Рз – показатель значительных нарушений;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</w:t>
      </w:r>
      <w:r w:rsidRPr="004D00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060">
        <w:rPr>
          <w:color w:val="000000"/>
          <w:sz w:val="20"/>
          <w:lang w:val="ru-RU"/>
        </w:rPr>
        <w:t>Р1 – общее количество значительных нарушений;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</w:t>
      </w:r>
      <w:r w:rsidRPr="004D00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060">
        <w:rPr>
          <w:color w:val="000000"/>
          <w:sz w:val="20"/>
          <w:lang w:val="ru-RU"/>
        </w:rPr>
        <w:t>Р2 – количество выявленных значительных нарушений.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При определении показателя незначительных </w:t>
      </w:r>
      <w:r>
        <w:rPr>
          <w:color w:val="000000"/>
          <w:sz w:val="20"/>
        </w:rPr>
        <w:t>нарушений применяется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– </w:t>
      </w:r>
      <w:r>
        <w:rPr>
          <w:color w:val="000000"/>
          <w:sz w:val="20"/>
        </w:rPr>
        <w:t>количество выявленных незначительных нарушений.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–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651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показатель незначительных нарушений.</w:t>
      </w:r>
      <w:r>
        <w:br/>
      </w:r>
      <w:r>
        <w:rPr>
          <w:color w:val="000000"/>
          <w:sz w:val="20"/>
        </w:rPr>
        <w:t>      12. Проведя анализ и обработку полученных данных по значительным и незначительным нарушениям, уполном</w:t>
      </w:r>
      <w:r>
        <w:rPr>
          <w:color w:val="000000"/>
          <w:sz w:val="20"/>
        </w:rPr>
        <w:t>оченный государственный орган относит субъекты (объекты) по следующим степеням риска:</w:t>
      </w:r>
      <w:r>
        <w:br/>
      </w:r>
      <w:r>
        <w:rPr>
          <w:color w:val="000000"/>
          <w:sz w:val="20"/>
        </w:rPr>
        <w:t>      1) высокая степень риска – показатель степени риска составляет от 60 до 100;</w:t>
      </w:r>
      <w:r>
        <w:br/>
      </w:r>
      <w:r>
        <w:rPr>
          <w:color w:val="000000"/>
          <w:sz w:val="20"/>
        </w:rPr>
        <w:t>      2) не отнесенная к высокой степени риска – показатель степени риска составляет от</w:t>
      </w:r>
      <w:r>
        <w:rPr>
          <w:color w:val="000000"/>
          <w:sz w:val="20"/>
        </w:rPr>
        <w:t xml:space="preserve"> 0 до 60.</w:t>
      </w:r>
    </w:p>
    <w:p w:rsidR="009D5C30" w:rsidRPr="004D0060" w:rsidRDefault="004D0060">
      <w:pPr>
        <w:spacing w:after="0"/>
        <w:jc w:val="right"/>
        <w:rPr>
          <w:lang w:val="ru-RU"/>
        </w:rPr>
      </w:pPr>
      <w:bookmarkStart w:id="9" w:name="z20"/>
      <w:bookmarkEnd w:id="8"/>
      <w:r>
        <w:rPr>
          <w:color w:val="000000"/>
          <w:sz w:val="20"/>
        </w:rPr>
        <w:t xml:space="preserve">  </w:t>
      </w:r>
      <w:r w:rsidRPr="004D0060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к Критериям оценки степени риска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за соблюдением законодательства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об игорном бизнесе</w:t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</w:t>
      </w:r>
    </w:p>
    <w:p w:rsidR="009D5C30" w:rsidRPr="004D0060" w:rsidRDefault="004D0060">
      <w:pPr>
        <w:spacing w:after="0"/>
        <w:rPr>
          <w:lang w:val="ru-RU"/>
        </w:rPr>
      </w:pPr>
      <w:bookmarkStart w:id="10" w:name="z21"/>
      <w:bookmarkEnd w:id="9"/>
      <w:r>
        <w:rPr>
          <w:b/>
          <w:color w:val="000000"/>
          <w:sz w:val="20"/>
        </w:rPr>
        <w:t>    </w:t>
      </w:r>
      <w:r w:rsidRPr="004D0060">
        <w:rPr>
          <w:b/>
          <w:color w:val="000000"/>
          <w:sz w:val="20"/>
          <w:lang w:val="ru-RU"/>
        </w:rPr>
        <w:t xml:space="preserve"> Субъективные критерии оценки степени риска за соблюдением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4D0060">
        <w:rPr>
          <w:b/>
          <w:color w:val="000000"/>
          <w:sz w:val="20"/>
          <w:lang w:val="ru-RU"/>
        </w:rPr>
        <w:t xml:space="preserve"> законодательства Республики </w:t>
      </w:r>
      <w:r w:rsidRPr="004D0060">
        <w:rPr>
          <w:b/>
          <w:color w:val="000000"/>
          <w:sz w:val="20"/>
          <w:lang w:val="ru-RU"/>
        </w:rPr>
        <w:t>Казахстан об игорном бизнесе для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 </w:t>
      </w:r>
      <w:r w:rsidRPr="004D0060">
        <w:rPr>
          <w:b/>
          <w:color w:val="000000"/>
          <w:sz w:val="20"/>
          <w:lang w:val="ru-RU"/>
        </w:rPr>
        <w:t xml:space="preserve"> организаторов игорного бизнеса осуществляющих деятельность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4D0060">
        <w:rPr>
          <w:b/>
          <w:color w:val="000000"/>
          <w:sz w:val="20"/>
          <w:lang w:val="ru-RU"/>
        </w:rPr>
        <w:t xml:space="preserve"> казино и залов игровых автоматов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4"/>
        <w:gridCol w:w="6348"/>
        <w:gridCol w:w="2760"/>
      </w:tblGrid>
      <w:tr w:rsidR="009D5C30">
        <w:trPr>
          <w:trHeight w:val="85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9D5C30" w:rsidRPr="004D0060">
        <w:trPr>
          <w:trHeight w:val="45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1. Результаты мониторинга отчетности, представляемых проверяемым субъектом</w:t>
            </w:r>
          </w:p>
        </w:tc>
      </w:tr>
      <w:tr w:rsidR="009D5C30">
        <w:trPr>
          <w:trHeight w:val="246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Непредставление сведений о соответствии процента выигрыша, технологически заложенного в игровой автомат, о техническом состоянии игорного оборудования, игровых автоматов, о состоянии видеозаписывающих систем, об изменении количества столов, замены оборудов</w:t>
            </w:r>
            <w:r w:rsidRPr="004D0060">
              <w:rPr>
                <w:color w:val="000000"/>
                <w:sz w:val="20"/>
                <w:lang w:val="ru-RU"/>
              </w:rPr>
              <w:t>ания, о количестве касс и численности работников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166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Непредставление сведений в виде справки о наличии и движении денег по банковским счетам, открытым при заключении договора банковского вклада, не реже одного раза в три месяца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280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Несвоевременное представление сведений о соответствии процента выигрыша, технологически заложенного в игровой автомат, о наличии и движении денег по банковским счетам, о техническом состоянии игорного оборудования, игровых автоматов, о состоянии видеозапис</w:t>
            </w:r>
            <w:r w:rsidRPr="004D0060">
              <w:rPr>
                <w:color w:val="000000"/>
                <w:sz w:val="20"/>
                <w:lang w:val="ru-RU"/>
              </w:rPr>
              <w:t>ывающих систем, об изменении количества столов, замены оборудования, о количестве касс и численности работников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240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Представление сведений содержащих неполную информацию о соответствии установленного процента выигрыша, технологически </w:t>
            </w:r>
            <w:r w:rsidRPr="004D0060">
              <w:rPr>
                <w:color w:val="000000"/>
                <w:sz w:val="20"/>
                <w:lang w:val="ru-RU"/>
              </w:rPr>
              <w:t>заложенного в игровой автомат, о наличии и движении денег по банковским счетам, о техническом состоянии игорного оборудования, игровых автоматов, о состоянии видеозаписывающих систем, об изменении количества столов, замены оборудования, о количестве касс и</w:t>
            </w:r>
            <w:r w:rsidRPr="004D0060">
              <w:rPr>
                <w:color w:val="000000"/>
                <w:sz w:val="20"/>
                <w:lang w:val="ru-RU"/>
              </w:rPr>
              <w:t xml:space="preserve"> численности работников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 w:rsidRPr="004D0060">
        <w:trPr>
          <w:trHeight w:val="76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2. Результаты предыдущих проверок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(степень тяжести устанавливается при несоблюдении нижеперечисленных требований)</w:t>
            </w:r>
          </w:p>
        </w:tc>
      </w:tr>
      <w:tr w:rsidR="009D5C30">
        <w:trPr>
          <w:trHeight w:val="223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Представление в сведениях недостоверной информации о соответствии установленного процента выигрыша,</w:t>
            </w:r>
            <w:r w:rsidRPr="004D0060">
              <w:rPr>
                <w:color w:val="000000"/>
                <w:sz w:val="20"/>
                <w:lang w:val="ru-RU"/>
              </w:rPr>
              <w:t xml:space="preserve"> технологически заложенного в игровой автомат, о наличии и движении денег по банковским счетам, о техническом состоянии игорного оборудования, игровых автоматов, о состоянии видеозаписывающих систем, об изменении количества столов, замены оборудования, о к</w:t>
            </w:r>
            <w:r w:rsidRPr="004D0060">
              <w:rPr>
                <w:color w:val="000000"/>
                <w:sz w:val="20"/>
                <w:lang w:val="ru-RU"/>
              </w:rPr>
              <w:t>оличестве касс и численности работников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64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запрета на осуществление деятельности электронного казино и интернет-казино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69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запрета по организации и проведению азартных игр и (или) пари, предусматривающих прием </w:t>
            </w:r>
            <w:r w:rsidRPr="004D0060">
              <w:rPr>
                <w:color w:val="000000"/>
                <w:sz w:val="20"/>
                <w:lang w:val="ru-RU"/>
              </w:rPr>
              <w:t>ставок и (или) выдачу выигрыша в виде иного имущества, кроме денег, за исключением деятельности казино, где допускается выдача выигрыша в виде иного имущества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54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по размещению казино и залов игровых автоматов в Алматинской области на побережье Капшагайского водохранилища и в Щучинском районе Акмолинской области в пределах территорий, определяемых местными исполнительными органами в соответстви</w:t>
            </w:r>
            <w:r w:rsidRPr="004D0060">
              <w:rPr>
                <w:color w:val="000000"/>
                <w:sz w:val="20"/>
                <w:lang w:val="ru-RU"/>
              </w:rPr>
              <w:t>и с пунктом 1 статьи 11 Закона Республики Казахстан от 12 января 2007 года «Об игорном бизнесе» (далее – Закон)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40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по установке в одном казино не менее тридцати игровых столов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60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по установке </w:t>
            </w:r>
            <w:r w:rsidRPr="004D0060">
              <w:rPr>
                <w:color w:val="000000"/>
                <w:sz w:val="20"/>
                <w:lang w:val="ru-RU"/>
              </w:rPr>
              <w:t>в зале игровых автоматов не менее шестидесяти игровых автоматов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9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организаторами игорного бизнеса требования по выплате выигрышей участникам азартных игр и (или) пари на основании предъявленного документа, удостоверяющего личность,</w:t>
            </w:r>
            <w:r w:rsidRPr="004D0060">
              <w:rPr>
                <w:color w:val="000000"/>
                <w:sz w:val="20"/>
                <w:lang w:val="ru-RU"/>
              </w:rPr>
              <w:t xml:space="preserve"> в размере и сроки, которые предусмотрены правилами проводимых азартных игр и (или) пари, но не позднее трех календарных дней с момента подведения результатов данной азартной игры и (или) пари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97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о запрете монтажа игровых </w:t>
            </w:r>
            <w:r w:rsidRPr="004D0060">
              <w:rPr>
                <w:color w:val="000000"/>
                <w:sz w:val="20"/>
                <w:lang w:val="ru-RU"/>
              </w:rPr>
              <w:t>автоматов или их частей в стены, оконные и дверные проемы в казино и залах игровых автоматов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60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касательно установленного Законом процента выигрыша, технологически заложенного в игровой автомат не ниже девяноста пяти </w:t>
            </w:r>
            <w:r w:rsidRPr="004D0060">
              <w:rPr>
                <w:color w:val="000000"/>
                <w:sz w:val="20"/>
                <w:lang w:val="ru-RU"/>
              </w:rPr>
              <w:t>процентов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25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азартной игры и (или) </w:t>
            </w:r>
            <w:r w:rsidRPr="004D0060">
              <w:rPr>
                <w:color w:val="000000"/>
                <w:sz w:val="20"/>
                <w:lang w:val="ru-RU"/>
              </w:rPr>
              <w:t>пари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40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именно: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 xml:space="preserve">Принятие мер по надлежащей проверке своих клиентов </w:t>
            </w:r>
            <w:r w:rsidRPr="004D0060">
              <w:rPr>
                <w:color w:val="000000"/>
                <w:sz w:val="20"/>
                <w:lang w:val="ru-RU"/>
              </w:rPr>
              <w:t>(их представителей) и бенефициарных собственников в случаях: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1) установления деловых отношений с клиентом;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2)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3) наличия осн</w:t>
            </w:r>
            <w:r w:rsidRPr="004D0060">
              <w:rPr>
                <w:color w:val="000000"/>
                <w:sz w:val="20"/>
                <w:lang w:val="ru-RU"/>
              </w:rPr>
              <w:t xml:space="preserve">ований для сомнения в достоверности в ранее полученных данных о клиенте (их представителей), бенефициарном собственнике.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 xml:space="preserve">При проведении надлежащей проверки своих клиентов (их представителей) и бенефициарных собственников </w:t>
            </w:r>
            <w:r w:rsidRPr="004D0060">
              <w:rPr>
                <w:color w:val="000000"/>
                <w:sz w:val="20"/>
                <w:lang w:val="ru-RU"/>
              </w:rPr>
              <w:lastRenderedPageBreak/>
              <w:t>осуществление следующих мер: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1) фи</w:t>
            </w:r>
            <w:r w:rsidRPr="004D0060">
              <w:rPr>
                <w:color w:val="000000"/>
                <w:sz w:val="20"/>
                <w:lang w:val="ru-RU"/>
              </w:rPr>
              <w:t xml:space="preserve">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2) фиксирование сведений, необходимых для идентификации юридического ли</w:t>
            </w:r>
            <w:r w:rsidRPr="004D0060">
              <w:rPr>
                <w:color w:val="000000"/>
                <w:sz w:val="20"/>
                <w:lang w:val="ru-RU"/>
              </w:rPr>
              <w:t xml:space="preserve">ца (филиала, представительства): данные справки о государственной (учетной) регистрации (перерегистрации) юридического лица (филиала, представительства), бизнес-идентификационный номер либо номер, под которым юридическое лицо-нерезидент зарегистрировано в </w:t>
            </w:r>
            <w:r w:rsidRPr="004D0060">
              <w:rPr>
                <w:color w:val="000000"/>
                <w:sz w:val="20"/>
                <w:lang w:val="ru-RU"/>
              </w:rPr>
              <w:t>иностранном государстве, а также адрес места нахождения;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3) выявление бенефициарного собственника и фиксирование сведений, необходимых для его идентификации, за исключением юридического адреса;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4) установление предполагаемой цели и характера деловых отноше</w:t>
            </w:r>
            <w:r w:rsidRPr="004D0060">
              <w:rPr>
                <w:color w:val="000000"/>
                <w:sz w:val="20"/>
                <w:lang w:val="ru-RU"/>
              </w:rPr>
              <w:t>ний;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5) проведение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</w:t>
            </w:r>
            <w:r w:rsidRPr="004D0060">
              <w:rPr>
                <w:color w:val="000000"/>
                <w:sz w:val="20"/>
                <w:lang w:val="ru-RU"/>
              </w:rPr>
              <w:t>х операций;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6) проверка достоверности и обновление сведений о клиенте (его представителе) и бенефициарном собственнике.</w:t>
            </w:r>
            <w:r w:rsidRPr="004D006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Осуществление надлежащей проверки своих клиентов (их представителей) и бенефициарных собственников в соответствии с правилами внутреннег</w:t>
            </w:r>
            <w:r>
              <w:rPr>
                <w:color w:val="000000"/>
                <w:sz w:val="20"/>
              </w:rPr>
              <w:t>о контроля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9D5C30">
        <w:trPr>
          <w:trHeight w:val="111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Для осуществления деятельности казино наличие здания (части здания, строения, сооружения) на праве собственности или ином законном основании в гостиничном комплексе категории не ниже трех звезд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27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Для осуществления </w:t>
            </w:r>
            <w:r w:rsidRPr="004D0060">
              <w:rPr>
                <w:color w:val="000000"/>
                <w:sz w:val="20"/>
                <w:lang w:val="ru-RU"/>
              </w:rPr>
              <w:t>деятельности зала игровых автоматов наличие здания (части здания, строения, сооружения) на праве собственности или ином законном основании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25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игорного оборудования на праве собственности для осуществления деятельности казино и зала игровых </w:t>
            </w:r>
            <w:r w:rsidRPr="004D0060">
              <w:rPr>
                <w:color w:val="000000"/>
                <w:sz w:val="20"/>
                <w:lang w:val="ru-RU"/>
              </w:rPr>
              <w:t>автоматов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25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99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разработанных правил </w:t>
            </w:r>
            <w:r w:rsidRPr="004D0060">
              <w:rPr>
                <w:color w:val="000000"/>
                <w:sz w:val="20"/>
                <w:lang w:val="ru-RU"/>
              </w:rPr>
              <w:t>работы игорного заведения, приема ставок и проводимых азартных игр и (или) пари на казахском и русском языках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78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образцов и номинаций применяемых легитимационных знаков на казахском и русском языках для осуществления деятельности </w:t>
            </w:r>
            <w:r w:rsidRPr="004D0060">
              <w:rPr>
                <w:color w:val="000000"/>
                <w:sz w:val="20"/>
                <w:lang w:val="ru-RU"/>
              </w:rPr>
              <w:t>казино и зала игровых автоматов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90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организаторами игорного бизнеса требований к обязательным резервам, установленным Законом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25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справок представленных в уполномоченный орган о наличии и движении денег по </w:t>
            </w:r>
            <w:r w:rsidRPr="004D0060">
              <w:rPr>
                <w:color w:val="000000"/>
                <w:sz w:val="20"/>
                <w:lang w:val="ru-RU"/>
              </w:rPr>
              <w:t>банковским счетам, открытым при заключении договора банковского вклада, не реже одного раза в три месяца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765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запрета на участие в азартных играх и (или) пари граждан Республики Казахстан в возрасте до двадцати одного года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Правила работы игорного заведения, приема ставок и проводимых азартных игр и (или) пари на казахском и русском языках должны быть установлены в игорных заведениях на видном месте для ознакомления с ними участников азартных игр и (или) пари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9D5C30" w:rsidRPr="004D006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3. Результаты анализа сведений, поступивших от государственных органов</w:t>
            </w:r>
          </w:p>
        </w:tc>
      </w:tr>
      <w:tr w:rsidR="009D5C30">
        <w:trPr>
          <w:trHeight w:val="72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сведений, поступивших от государственных органов с фактами нарушения законодательства Республики Казахстан об игорном бизнесе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 w:rsidRPr="004D006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4. Наличие подтвержденных жалоб и </w:t>
            </w:r>
            <w:r w:rsidRPr="004D0060">
              <w:rPr>
                <w:color w:val="000000"/>
                <w:sz w:val="20"/>
                <w:lang w:val="ru-RU"/>
              </w:rPr>
              <w:t>обращений со стороны физических лиц, юридических лиц</w:t>
            </w:r>
          </w:p>
        </w:tc>
      </w:tr>
      <w:tr w:rsidR="009D5C30">
        <w:trPr>
          <w:trHeight w:val="30"/>
          <w:tblCellSpacing w:w="0" w:type="auto"/>
        </w:trPr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обращений от физических и юридических лиц, права которых нарушены организаторами игорного бизнеса с приложением документов подтверждающих факт нарушения</w:t>
            </w:r>
          </w:p>
        </w:tc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9D5C30" w:rsidRPr="004D0060" w:rsidRDefault="004D0060">
      <w:pPr>
        <w:spacing w:after="0"/>
        <w:jc w:val="right"/>
        <w:rPr>
          <w:lang w:val="ru-RU"/>
        </w:rPr>
      </w:pPr>
      <w:bookmarkStart w:id="11" w:name="z22"/>
      <w:r w:rsidRPr="004D0060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к </w:t>
      </w:r>
      <w:r w:rsidRPr="004D0060">
        <w:rPr>
          <w:color w:val="000000"/>
          <w:sz w:val="20"/>
          <w:lang w:val="ru-RU"/>
        </w:rPr>
        <w:t>Критериям оценки степени риска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за соблюдением законодательства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об игорном бизнесе</w:t>
      </w:r>
      <w:r>
        <w:rPr>
          <w:color w:val="000000"/>
          <w:sz w:val="20"/>
        </w:rPr>
        <w:t>    </w:t>
      </w:r>
      <w:r w:rsidRPr="004D0060">
        <w:rPr>
          <w:color w:val="000000"/>
          <w:sz w:val="20"/>
          <w:lang w:val="ru-RU"/>
        </w:rPr>
        <w:t xml:space="preserve"> </w:t>
      </w:r>
    </w:p>
    <w:p w:rsidR="009D5C30" w:rsidRPr="004D0060" w:rsidRDefault="004D0060">
      <w:pPr>
        <w:spacing w:after="0"/>
        <w:rPr>
          <w:lang w:val="ru-RU"/>
        </w:rPr>
      </w:pPr>
      <w:bookmarkStart w:id="12" w:name="z23"/>
      <w:bookmarkEnd w:id="11"/>
      <w:r>
        <w:rPr>
          <w:b/>
          <w:color w:val="000000"/>
          <w:sz w:val="20"/>
        </w:rPr>
        <w:t>   </w:t>
      </w:r>
      <w:r w:rsidRPr="004D0060">
        <w:rPr>
          <w:b/>
          <w:color w:val="000000"/>
          <w:sz w:val="20"/>
          <w:lang w:val="ru-RU"/>
        </w:rPr>
        <w:t xml:space="preserve"> Субъективные критерии оценки степени риска за соблюдением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4D0060">
        <w:rPr>
          <w:b/>
          <w:color w:val="000000"/>
          <w:sz w:val="20"/>
          <w:lang w:val="ru-RU"/>
        </w:rPr>
        <w:t xml:space="preserve"> законодательства Республики Казахстан об игорном бизнесе для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4D0060">
        <w:rPr>
          <w:b/>
          <w:color w:val="000000"/>
          <w:sz w:val="20"/>
          <w:lang w:val="ru-RU"/>
        </w:rPr>
        <w:t xml:space="preserve"> организатор</w:t>
      </w:r>
      <w:r w:rsidRPr="004D0060">
        <w:rPr>
          <w:b/>
          <w:color w:val="000000"/>
          <w:sz w:val="20"/>
          <w:lang w:val="ru-RU"/>
        </w:rPr>
        <w:t>ов игорного бизнеса осуществляющих деятельность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4D0060">
        <w:rPr>
          <w:b/>
          <w:color w:val="000000"/>
          <w:sz w:val="20"/>
          <w:lang w:val="ru-RU"/>
        </w:rPr>
        <w:t xml:space="preserve"> букмекерских контор и тотализаторов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"/>
        <w:gridCol w:w="6912"/>
        <w:gridCol w:w="2280"/>
      </w:tblGrid>
      <w:tr w:rsidR="009D5C30">
        <w:trPr>
          <w:trHeight w:val="45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нарушений</w:t>
            </w:r>
          </w:p>
        </w:tc>
      </w:tr>
      <w:tr w:rsidR="009D5C30" w:rsidRPr="004D0060">
        <w:trPr>
          <w:trHeight w:val="52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1. Результаты мониторинга отчетности, представляемых проверяемым субъектом</w:t>
            </w:r>
          </w:p>
        </w:tc>
      </w:tr>
      <w:tr w:rsidR="009D5C30">
        <w:trPr>
          <w:trHeight w:val="1335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Непредставление сведений в виде справки о </w:t>
            </w:r>
            <w:r w:rsidRPr="004D0060">
              <w:rPr>
                <w:color w:val="000000"/>
                <w:sz w:val="20"/>
                <w:lang w:val="ru-RU"/>
              </w:rPr>
              <w:t>наличии и движении денег по банковским счетам, открытым при заключении договора банковского вклада, не реже одного раза в три месяца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69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Непредставление сведений о техническом состоянии оборудования для организации и проведения пари, о состоянии виде</w:t>
            </w:r>
            <w:r w:rsidRPr="004D0060">
              <w:rPr>
                <w:color w:val="000000"/>
                <w:sz w:val="20"/>
                <w:lang w:val="ru-RU"/>
              </w:rPr>
              <w:t>озаписывающих систем, о замене оборудования для организации и проведения пари, о количестве касс и численности работников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147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Несвоевременное представление сведений о наличии и движении денег по банковским счетам, о техническом состоянии </w:t>
            </w:r>
            <w:r w:rsidRPr="004D0060">
              <w:rPr>
                <w:color w:val="000000"/>
                <w:sz w:val="20"/>
                <w:lang w:val="ru-RU"/>
              </w:rPr>
              <w:t>оборудования для организации и проведения пари, о состоянии видеозаписывающих систем, замены оборудования, о количестве касс и численности работников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255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Представление сведений содержащих неполную информацию о наличии и движении денег по </w:t>
            </w:r>
            <w:r w:rsidRPr="004D0060">
              <w:rPr>
                <w:color w:val="000000"/>
                <w:sz w:val="20"/>
                <w:lang w:val="ru-RU"/>
              </w:rPr>
              <w:t>банковским счетам, о техническом состоянии оборудования для организации и проведения пари, о состоянии видеозаписывающих систем, замены оборудования, о количестве касс и численности работников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 w:rsidRPr="004D0060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2. Результаты предыдущих проверок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 xml:space="preserve">(степень </w:t>
            </w:r>
            <w:r w:rsidRPr="004D0060">
              <w:rPr>
                <w:color w:val="000000"/>
                <w:sz w:val="20"/>
                <w:lang w:val="ru-RU"/>
              </w:rPr>
              <w:t>тяжести устанавливается при несоблюдении нижеперечисленных требований)</w:t>
            </w:r>
          </w:p>
        </w:tc>
      </w:tr>
      <w:tr w:rsidR="009D5C30">
        <w:trPr>
          <w:trHeight w:val="114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Представление в сведениях недостоверной информации о наличии и движении денег по банковским счетам, о техническом состоянии оборудования для организации и проведения пари, о </w:t>
            </w:r>
            <w:r w:rsidRPr="004D0060">
              <w:rPr>
                <w:color w:val="000000"/>
                <w:sz w:val="20"/>
                <w:lang w:val="ru-RU"/>
              </w:rPr>
              <w:t>состоянии видеозаписывающих систем, замены оборудования, о количестве касс и численности работников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60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запрета по организации и проведению азартных игр и (или) пари, предусматривающих прием ставок и (или) выдачу выигрыша в виде ин</w:t>
            </w:r>
            <w:r w:rsidRPr="004D0060">
              <w:rPr>
                <w:color w:val="000000"/>
                <w:sz w:val="20"/>
                <w:lang w:val="ru-RU"/>
              </w:rPr>
              <w:t>ого имущества, кроме денег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84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запрета на заключение пари, приема (учета) ставок, выплаты выигрыша вне игорных заведений (касс тотализаторов или букмекерских контор)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1095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запрета на заключение пари, прием (учет) </w:t>
            </w:r>
            <w:r w:rsidRPr="004D0060">
              <w:rPr>
                <w:color w:val="000000"/>
                <w:sz w:val="20"/>
                <w:lang w:val="ru-RU"/>
              </w:rPr>
              <w:t>ставок, выплата выигрыша лицами, не являющимися организаторами игорного бизнеса, осуществляющими деятельность тотализатора или букмекерской конторы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27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Кассы тотализатора или букмекерской конторы должны располагаться в нежилых помещениях. Запрещается</w:t>
            </w:r>
            <w:r w:rsidRPr="004D0060">
              <w:rPr>
                <w:color w:val="000000"/>
                <w:sz w:val="20"/>
                <w:lang w:val="ru-RU"/>
              </w:rPr>
              <w:t xml:space="preserve"> их размещение в нежилых помещениях жилых домов (жилых зданий), зданиях промышленных предприятий и их комплексов и других производственных, коммунальных и складских объектах, культовых зданиях (сооружениях), зданиях государственных органов и учреждений, ор</w:t>
            </w:r>
            <w:r w:rsidRPr="004D0060">
              <w:rPr>
                <w:color w:val="000000"/>
                <w:sz w:val="20"/>
                <w:lang w:val="ru-RU"/>
              </w:rPr>
              <w:t>ганизаций образования, здравоохранения, культуры, аэропортов, вокзалов, на станциях и остановках всех видов общественного транспорта городского и пригородного сообщения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555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по выплате выигрышей участникам азартных игр и (или) </w:t>
            </w:r>
            <w:r w:rsidRPr="004D0060">
              <w:rPr>
                <w:color w:val="000000"/>
                <w:sz w:val="20"/>
                <w:lang w:val="ru-RU"/>
              </w:rPr>
              <w:t>пари на основании предъявленного документа, удостоверяющего личность, в размере и сроки, которые предусмотрены правилами проводимых азартных игр и (или) пари, но не позднее трех календарных дней с момента подведения результатов данной азартной игры и (или)</w:t>
            </w:r>
            <w:r w:rsidRPr="004D0060">
              <w:rPr>
                <w:color w:val="000000"/>
                <w:sz w:val="20"/>
                <w:lang w:val="ru-RU"/>
              </w:rPr>
              <w:t xml:space="preserve"> пари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90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азартной игры и (или)</w:t>
            </w:r>
            <w:r w:rsidRPr="004D0060">
              <w:rPr>
                <w:color w:val="000000"/>
                <w:sz w:val="20"/>
                <w:lang w:val="ru-RU"/>
              </w:rPr>
              <w:t xml:space="preserve"> пари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126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организаторами игорного бизнеса, осуществляющими деятельность тотализатора, требования по установке оборудования для организации и проведения пари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54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именно: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Принятие мер по надлежащей проверке своих клиентов (их представителей) и бен</w:t>
            </w:r>
            <w:r w:rsidRPr="004D0060">
              <w:rPr>
                <w:color w:val="000000"/>
                <w:sz w:val="20"/>
                <w:lang w:val="ru-RU"/>
              </w:rPr>
              <w:t>ефициарных собственников в случаях: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1) установления деловых отношений с клиентом;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2)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3) наличия оснований для сомнения в дос</w:t>
            </w:r>
            <w:r w:rsidRPr="004D0060">
              <w:rPr>
                <w:color w:val="000000"/>
                <w:sz w:val="20"/>
                <w:lang w:val="ru-RU"/>
              </w:rPr>
              <w:t>товерности в ранее полученных данных о клиенте (их представителей), бенефициарном собственнике.</w:t>
            </w:r>
            <w:r w:rsidRPr="004D006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При проведении надлежащей проверки своих клиентов (их представителей) и бенефициарных собственников осуществление следующих мер:</w:t>
            </w:r>
            <w:r>
              <w:br/>
            </w:r>
            <w:r>
              <w:rPr>
                <w:color w:val="000000"/>
                <w:sz w:val="20"/>
              </w:rPr>
              <w:t>1) фиксирование сведений, необх</w:t>
            </w:r>
            <w:r>
              <w:rPr>
                <w:color w:val="000000"/>
                <w:sz w:val="20"/>
              </w:rPr>
              <w:t>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</w:t>
            </w:r>
            <w:r>
              <w:br/>
            </w:r>
            <w:r>
              <w:rPr>
                <w:color w:val="000000"/>
                <w:sz w:val="20"/>
              </w:rPr>
              <w:t>2) фиксирование сведений, необходимых для идентификации юридического лица (филиала, представительс</w:t>
            </w:r>
            <w:r>
              <w:rPr>
                <w:color w:val="000000"/>
                <w:sz w:val="20"/>
              </w:rPr>
              <w:t xml:space="preserve">тва): данные справки о государственной (учетной) регистрации (перерегистрации) юридического лица (филиала, представительства), бизнес-идентификационный номер либо номер, под которым юридическое лицо-нерезидент зарегистрировано в иностранном государстве, а </w:t>
            </w:r>
            <w:r>
              <w:rPr>
                <w:color w:val="000000"/>
                <w:sz w:val="20"/>
              </w:rPr>
              <w:t>также адрес места нахождения;</w:t>
            </w:r>
            <w:r>
              <w:br/>
            </w:r>
            <w:r>
              <w:rPr>
                <w:color w:val="000000"/>
                <w:sz w:val="20"/>
              </w:rPr>
              <w:t>3) выявление бенефициарного собственника и фиксирование сведений, необходимых для его идентификации, за исключением юридического адреса;</w:t>
            </w:r>
            <w:r>
              <w:br/>
            </w:r>
            <w:r>
              <w:rPr>
                <w:color w:val="000000"/>
                <w:sz w:val="20"/>
              </w:rPr>
              <w:t>4) установление предполагаемой цели и характера деловых отношений;</w:t>
            </w:r>
            <w:r>
              <w:br/>
            </w:r>
            <w:r>
              <w:rPr>
                <w:color w:val="000000"/>
                <w:sz w:val="20"/>
              </w:rPr>
              <w:t>5) проведение на посто</w:t>
            </w:r>
            <w:r>
              <w:rPr>
                <w:color w:val="000000"/>
                <w:sz w:val="20"/>
              </w:rPr>
              <w:t>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</w:t>
            </w:r>
            <w:r>
              <w:br/>
            </w:r>
            <w:r>
              <w:rPr>
                <w:color w:val="000000"/>
                <w:sz w:val="20"/>
              </w:rPr>
              <w:t>6) проверка дос</w:t>
            </w:r>
            <w:r>
              <w:rPr>
                <w:color w:val="000000"/>
                <w:sz w:val="20"/>
              </w:rPr>
              <w:t xml:space="preserve">товерности и обновление сведений о клиенте (его представителе) и бенефициарном собственнике. </w:t>
            </w:r>
            <w:r>
              <w:br/>
            </w:r>
            <w:r w:rsidRPr="004D0060">
              <w:rPr>
                <w:color w:val="000000"/>
                <w:sz w:val="20"/>
                <w:lang w:val="ru-RU"/>
              </w:rPr>
              <w:t>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885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организаторами игорного бизнеса, осуществляющими деятельность букмекерской конторы, по приему ставок на основании коэффициентов, рассчитанных аппаратно-программным комплексом, и только на предстоящие реальные события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27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организаторами игорного бизнеса, осуществляющими деятельность букмекерской конторы по оборудованию аппаратно-программным комплексом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27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организаторами игорного бизнеса к серверу аппаратно-программного комплекса, а именно обеспечению фискальным режимом контрольно-кассовой машины, являющейся компьютерной системой, включенной в государственный реестр контрольно-кассовых </w:t>
            </w:r>
            <w:r w:rsidRPr="004D0060">
              <w:rPr>
                <w:color w:val="000000"/>
                <w:sz w:val="20"/>
                <w:lang w:val="ru-RU"/>
              </w:rPr>
              <w:t>машин в соответствии с Кодексом Республики Казахстан от 10 декабря 2008 года «О налогах и других обязательных платежах в бюджет» (Налоговый кодекс). Сервер аппаратно-программного комплекса должен находиться на территории Республики Казахстан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27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</w:t>
            </w:r>
            <w:r w:rsidRPr="004D0060">
              <w:rPr>
                <w:color w:val="000000"/>
                <w:sz w:val="20"/>
                <w:lang w:val="ru-RU"/>
              </w:rPr>
              <w:t>людение организаторами игорного бизнеса, осуществляющими деятельность букмекерской конторы или тотализатора, обязанности посредством аппаратно-программного комплекса и оборудования для организации и проведения пари осуществлять и обеспечивать прием, единый</w:t>
            </w:r>
            <w:r w:rsidRPr="004D0060">
              <w:rPr>
                <w:color w:val="000000"/>
                <w:sz w:val="20"/>
                <w:lang w:val="ru-RU"/>
              </w:rPr>
              <w:t xml:space="preserve"> учет общей суммы сделанных ставок, обработку ставок участников пари и выплаты выигрыша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к организаторам игорного бизнеса, осуществляющими деятельность букмекерской конторы, по осуществлению расчета коэффициентов выигр</w:t>
            </w:r>
            <w:r w:rsidRPr="004D0060">
              <w:rPr>
                <w:color w:val="000000"/>
                <w:sz w:val="20"/>
                <w:lang w:val="ru-RU"/>
              </w:rPr>
              <w:t>ышей на варианты исхода пари, учета принятых ставок, расчета выигрышей по результатам пари, учета выигрышей и выплат по ним посредством аппаратно-программного комплекса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организаторами игорного бизнеса, осуществляющими</w:t>
            </w:r>
            <w:r w:rsidRPr="004D0060">
              <w:rPr>
                <w:color w:val="000000"/>
                <w:sz w:val="20"/>
                <w:lang w:val="ru-RU"/>
              </w:rPr>
              <w:t xml:space="preserve"> деятельность букмекерской конторы по обеспечению взаимодействия аппаратно-программного комплекса с кассами букмекерских контор, по осуществлению сбора и предоставления информации уполномоченному органу, позволяющей осуществлять контроль за соблюдением зак</w:t>
            </w:r>
            <w:r w:rsidRPr="004D0060">
              <w:rPr>
                <w:color w:val="000000"/>
                <w:sz w:val="20"/>
                <w:lang w:val="ru-RU"/>
              </w:rPr>
              <w:t>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здания (части здания, строения, сооружения) на праве собственности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765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оборудов</w:t>
            </w:r>
            <w:r w:rsidRPr="004D0060">
              <w:rPr>
                <w:color w:val="000000"/>
                <w:sz w:val="20"/>
                <w:lang w:val="ru-RU"/>
              </w:rPr>
              <w:t>ания для организации и проведения пари на праве собственности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9D5C30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</w:t>
            </w:r>
            <w:r w:rsidRPr="004D0060">
              <w:rPr>
                <w:color w:val="000000"/>
                <w:sz w:val="20"/>
                <w:lang w:val="ru-RU"/>
              </w:rPr>
              <w:t>деятельности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27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разработанных правил работы игорного заведения, приема ставок и проводимых азартных игр и (или) пари на казахском и русском языках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765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организаторами игорного бизнеса требований к </w:t>
            </w:r>
            <w:r w:rsidRPr="004D0060">
              <w:rPr>
                <w:color w:val="000000"/>
                <w:sz w:val="20"/>
                <w:lang w:val="ru-RU"/>
              </w:rPr>
              <w:t>обязательным резервам, установленным Законом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54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справок представленных в уполномоченный орган о наличии и движении денег по банковским счетам, открытым при заключении договора банковского вклада, не реже одного раза в три месяца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>
        <w:trPr>
          <w:trHeight w:val="825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запрета на участие в азартных играх и (или) пари граждан Республики Казахстан в возрасте до двадцати одного года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>
        <w:trPr>
          <w:trHeight w:val="90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Правила работы игорного заведения, приема ставок и проводимых азартных игр и (или) пари на казахском и</w:t>
            </w:r>
            <w:r w:rsidRPr="004D0060">
              <w:rPr>
                <w:color w:val="000000"/>
                <w:sz w:val="20"/>
                <w:lang w:val="ru-RU"/>
              </w:rPr>
              <w:t xml:space="preserve"> русском языках должны быть установлены в игорных заведениях на видном месте для ознакомления с ними участников азартных игр и (или) пари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9D5C30" w:rsidRPr="004D0060">
        <w:trPr>
          <w:trHeight w:val="42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3. Результаты анализа сведений, поступивших от государственных органов</w:t>
            </w:r>
          </w:p>
        </w:tc>
      </w:tr>
      <w:tr w:rsidR="009D5C30">
        <w:trPr>
          <w:trHeight w:val="81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сведений, </w:t>
            </w:r>
            <w:r w:rsidRPr="004D0060">
              <w:rPr>
                <w:color w:val="000000"/>
                <w:sz w:val="20"/>
                <w:lang w:val="ru-RU"/>
              </w:rPr>
              <w:t>поступивших от государственных органов с фактами нарушения законодательства Республики Казахстан об игорном бизнесе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9D5C30" w:rsidRPr="004D006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jc w:val="center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4. Наличие подтвержденных жалоб и обращений со стороны физических лиц, юридических лиц</w:t>
            </w:r>
          </w:p>
        </w:tc>
      </w:tr>
      <w:tr w:rsidR="009D5C30">
        <w:trPr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обращений от физических и </w:t>
            </w:r>
            <w:r w:rsidRPr="004D0060">
              <w:rPr>
                <w:color w:val="000000"/>
                <w:sz w:val="20"/>
                <w:lang w:val="ru-RU"/>
              </w:rPr>
              <w:t>юридических лиц, права которых нарушены организаторами игорного бизнеса с приложением документов подтверждающих факт нарушения</w:t>
            </w:r>
          </w:p>
        </w:tc>
        <w:tc>
          <w:tcPr>
            <w:tcW w:w="2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9D5C30" w:rsidRPr="004D0060" w:rsidRDefault="004D0060">
      <w:pPr>
        <w:spacing w:after="0"/>
        <w:jc w:val="right"/>
        <w:rPr>
          <w:lang w:val="ru-RU"/>
        </w:rPr>
      </w:pPr>
      <w:bookmarkStart w:id="13" w:name="z24"/>
      <w:r w:rsidRPr="004D0060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Министра культуры и спорта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от 8 августа 2016 года</w:t>
      </w:r>
      <w:r w:rsidRPr="004D0060">
        <w:rPr>
          <w:color w:val="000000"/>
          <w:sz w:val="20"/>
          <w:lang w:val="ru-RU"/>
        </w:rPr>
        <w:t xml:space="preserve"> № 227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экономики Республики Казахстан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от 17 августа 2016 года № 373</w:t>
      </w:r>
    </w:p>
    <w:p w:rsidR="009D5C30" w:rsidRPr="004D0060" w:rsidRDefault="004D0060">
      <w:pPr>
        <w:spacing w:after="0"/>
        <w:rPr>
          <w:lang w:val="ru-RU"/>
        </w:rPr>
      </w:pPr>
      <w:bookmarkStart w:id="14" w:name="z25"/>
      <w:bookmarkEnd w:id="13"/>
      <w:r>
        <w:rPr>
          <w:b/>
          <w:color w:val="000000"/>
          <w:sz w:val="20"/>
        </w:rPr>
        <w:t>                        </w:t>
      </w:r>
      <w:r w:rsidRPr="004D0060">
        <w:rPr>
          <w:b/>
          <w:color w:val="000000"/>
          <w:sz w:val="20"/>
          <w:lang w:val="ru-RU"/>
        </w:rPr>
        <w:t xml:space="preserve"> Проверочный лист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4D0060">
        <w:rPr>
          <w:b/>
          <w:color w:val="000000"/>
          <w:sz w:val="20"/>
          <w:lang w:val="ru-RU"/>
        </w:rPr>
        <w:t xml:space="preserve"> в сфере государственного контроля за соблюдением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</w:t>
      </w:r>
      <w:r w:rsidRPr="004D0060">
        <w:rPr>
          <w:b/>
          <w:color w:val="000000"/>
          <w:sz w:val="20"/>
          <w:lang w:val="ru-RU"/>
        </w:rPr>
        <w:t xml:space="preserve"> законодательства Республики Казахстан об игорном бизнесе в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4D0060">
        <w:rPr>
          <w:b/>
          <w:color w:val="000000"/>
          <w:sz w:val="20"/>
          <w:lang w:val="ru-RU"/>
        </w:rPr>
        <w:t xml:space="preserve"> отношении организаторов игорного бизнеса осуществляющих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          </w:t>
      </w:r>
      <w:r w:rsidRPr="004D0060">
        <w:rPr>
          <w:b/>
          <w:color w:val="000000"/>
          <w:sz w:val="20"/>
          <w:lang w:val="ru-RU"/>
        </w:rPr>
        <w:t xml:space="preserve"> деятельность казино и залов игровых автоматов</w:t>
      </w:r>
    </w:p>
    <w:bookmarkEnd w:id="14"/>
    <w:p w:rsidR="009D5C30" w:rsidRPr="004D0060" w:rsidRDefault="004D0060">
      <w:pPr>
        <w:spacing w:after="0"/>
        <w:rPr>
          <w:lang w:val="ru-RU"/>
        </w:rPr>
      </w:pPr>
      <w:r w:rsidRPr="004D0060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Акт о назначении проверки __________________________________(№, д</w:t>
      </w:r>
      <w:r w:rsidRPr="004D0060">
        <w:rPr>
          <w:color w:val="000000"/>
          <w:sz w:val="20"/>
          <w:lang w:val="ru-RU"/>
        </w:rPr>
        <w:t>ата)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Наименование проверяемого субъекта (объекта)_________________________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2"/>
        <w:gridCol w:w="4180"/>
        <w:gridCol w:w="1040"/>
        <w:gridCol w:w="1051"/>
        <w:gridCol w:w="1546"/>
        <w:gridCol w:w="1503"/>
      </w:tblGrid>
      <w:tr w:rsidR="009D5C30">
        <w:trPr>
          <w:trHeight w:val="1965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</w:t>
            </w:r>
            <w:r>
              <w:rPr>
                <w:color w:val="000000"/>
                <w:sz w:val="20"/>
              </w:rPr>
              <w:t>тся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9D5C30">
        <w:trPr>
          <w:trHeight w:val="24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D5C30" w:rsidRPr="004D0060">
        <w:trPr>
          <w:trHeight w:val="27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Представление в сведениях недостоверной информации о соответствии установленного процента </w:t>
            </w:r>
            <w:r w:rsidRPr="004D0060">
              <w:rPr>
                <w:color w:val="000000"/>
                <w:sz w:val="20"/>
                <w:lang w:val="ru-RU"/>
              </w:rPr>
              <w:lastRenderedPageBreak/>
              <w:t xml:space="preserve">выигрыша, технологически заложенного в игровой автомат, о наличии и движении денег по </w:t>
            </w:r>
            <w:r w:rsidRPr="004D0060">
              <w:rPr>
                <w:color w:val="000000"/>
                <w:sz w:val="20"/>
                <w:lang w:val="ru-RU"/>
              </w:rPr>
              <w:t>банковским счетам, о техническом состоянии игорного оборудования, игровых автоматов, о состоянии видеозаписывающих систем, об изменении количества столов, замены оборудования, о количестве касс и численности работников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lastRenderedPageBreak/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27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запрета на </w:t>
            </w:r>
            <w:r w:rsidRPr="004D0060">
              <w:rPr>
                <w:color w:val="000000"/>
                <w:sz w:val="20"/>
                <w:lang w:val="ru-RU"/>
              </w:rPr>
              <w:t>осуществление деятельности электронного казино и интернет-казино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825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запрета по организации и проведению азартных игр и (или) пари, предусматривающих прием ставок и (или) выдачу выигрыша в виде иного имущества, кроме денег, за исключением</w:t>
            </w:r>
            <w:r w:rsidRPr="004D0060">
              <w:rPr>
                <w:color w:val="000000"/>
                <w:sz w:val="20"/>
                <w:lang w:val="ru-RU"/>
              </w:rPr>
              <w:t xml:space="preserve"> деятельности казино, где допускается выдача выигрыша в виде иного имущества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795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по размещению казино и залов игровых автоматов в Алматинской области на побережье Капшагайского водохранилища и в Щучинском районе Акмолинской области в пределах территорий, определяемых местными исполнительными органами в соответстви</w:t>
            </w:r>
            <w:r w:rsidRPr="004D0060">
              <w:rPr>
                <w:color w:val="000000"/>
                <w:sz w:val="20"/>
                <w:lang w:val="ru-RU"/>
              </w:rPr>
              <w:t>и с пунктом 1</w:t>
            </w:r>
            <w:r>
              <w:rPr>
                <w:color w:val="000000"/>
                <w:sz w:val="20"/>
              </w:rPr>
              <w:t> </w:t>
            </w:r>
            <w:r w:rsidRPr="004D0060">
              <w:rPr>
                <w:color w:val="000000"/>
                <w:sz w:val="20"/>
                <w:lang w:val="ru-RU"/>
              </w:rPr>
              <w:t>статьи 11 Закона Республики Казахстан от 12 января 2007 года «Об игорном бизнесе» (далее – Закон)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75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по установке в одном казино не менее тридцати игровых столов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51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по установке в </w:t>
            </w:r>
            <w:r w:rsidRPr="004D0060">
              <w:rPr>
                <w:color w:val="000000"/>
                <w:sz w:val="20"/>
                <w:lang w:val="ru-RU"/>
              </w:rPr>
              <w:t>зале игровых автоматов не менее шестидесяти игровых автоматов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35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организаторами игорного бизнеса требования по выплате выигрышей участникам азартных игр и (или) пари на основании предъявленного документа, удостоверяющего личность, в </w:t>
            </w:r>
            <w:r w:rsidRPr="004D0060">
              <w:rPr>
                <w:color w:val="000000"/>
                <w:sz w:val="20"/>
                <w:lang w:val="ru-RU"/>
              </w:rPr>
              <w:t>размере и сроки, которые предусмотрены правилами проводимых азартных игр и (или) пари, но не позднее трех календарных дней с момента подведения результатов данной азартной игры и (или) пари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02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о запрете монтажа игровых </w:t>
            </w:r>
            <w:r w:rsidRPr="004D0060">
              <w:rPr>
                <w:color w:val="000000"/>
                <w:sz w:val="20"/>
                <w:lang w:val="ru-RU"/>
              </w:rPr>
              <w:t>автоматов или их частей в стены, оконные и дверные проемы в казино и залах игровых автоматов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27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касательно установленного Законом процента выигрыша, технологически заложенного в игровой автомат не ниже девяноста пяти процентов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275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по оборудованию касс и игровых мест игорных заведений видеозаписывающими системами, обеспечивающими хранение записанной информации не менее семи суток и фиксирующими действия всех участников азартной игры и (или) пари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705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именно: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 xml:space="preserve">Принятие мер по надлежащей проверке своих клиентов (их </w:t>
            </w:r>
            <w:r w:rsidRPr="004D0060">
              <w:rPr>
                <w:color w:val="000000"/>
                <w:sz w:val="20"/>
                <w:lang w:val="ru-RU"/>
              </w:rPr>
              <w:t>представителей) и бенефициарных собственников в случаях: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 xml:space="preserve">1) установления деловых отношений с клиентом;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 xml:space="preserve">2) осуществления операций с деньгами и (или) иным имуществом, подлежащих финансовому мониторингу, в том числе подозрительных операций;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3) наличия основ</w:t>
            </w:r>
            <w:r w:rsidRPr="004D0060">
              <w:rPr>
                <w:color w:val="000000"/>
                <w:sz w:val="20"/>
                <w:lang w:val="ru-RU"/>
              </w:rPr>
              <w:t xml:space="preserve">аний для сомнения в достоверности в ранее полученных данных о клиенте (их представителей), бенефициарном собственнике.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При проведении надлежащей проверки своих клиентов (их представителей) и бенефициарных собственников осуществление следующих мер: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 xml:space="preserve">1)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2) фиксирование сведений, необходимых для идентификации юридическо</w:t>
            </w:r>
            <w:r w:rsidRPr="004D0060">
              <w:rPr>
                <w:color w:val="000000"/>
                <w:sz w:val="20"/>
                <w:lang w:val="ru-RU"/>
              </w:rPr>
              <w:t xml:space="preserve">го лица (филиала, представительства): данные </w:t>
            </w:r>
            <w:r w:rsidRPr="004D0060">
              <w:rPr>
                <w:color w:val="000000"/>
                <w:sz w:val="20"/>
                <w:lang w:val="ru-RU"/>
              </w:rPr>
              <w:lastRenderedPageBreak/>
              <w:t>справки о государственной (учетной) регистрации (перерегистрации) юридического лица (филиала, представительства), бизнес-идентификационный номер либо номер, под которым юридическое лицо-нерезидент зарегистрирова</w:t>
            </w:r>
            <w:r w:rsidRPr="004D0060">
              <w:rPr>
                <w:color w:val="000000"/>
                <w:sz w:val="20"/>
                <w:lang w:val="ru-RU"/>
              </w:rPr>
              <w:t>но в иностранном государстве, а также адрес места нахождения;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3) выявление бенефициарного собственника и фиксирование сведений, необходимых для его идентификации, за исключением юридического адреса;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4) установление предполагаемой цели и характера деловых о</w:t>
            </w:r>
            <w:r w:rsidRPr="004D0060">
              <w:rPr>
                <w:color w:val="000000"/>
                <w:sz w:val="20"/>
                <w:lang w:val="ru-RU"/>
              </w:rPr>
              <w:t>тношений;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5) проведение на постоянной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</w:t>
            </w:r>
            <w:r w:rsidRPr="004D0060">
              <w:rPr>
                <w:color w:val="000000"/>
                <w:sz w:val="20"/>
                <w:lang w:val="ru-RU"/>
              </w:rPr>
              <w:t>шаемых операций;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 xml:space="preserve">6) проверка достоверности и обновление сведений о клиенте (его представителе) и бенефициарном собственнике.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Осуществление надлежащей проверки своих клиентов (их представителей) и бенефициарных собственников в соответствии с правилами внут</w:t>
            </w:r>
            <w:r w:rsidRPr="004D0060">
              <w:rPr>
                <w:color w:val="000000"/>
                <w:sz w:val="20"/>
                <w:lang w:val="ru-RU"/>
              </w:rPr>
              <w:t>реннего контроля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lastRenderedPageBreak/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335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Для осуществления деятельности казино наличие здания (части здания, строения, сооружения) на праве собственности или ином законном основании в гостиничном комплексе категории не ниже трех звезд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42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Для осуществления деятельности зала игровых автоматов наличие здания (части здания, строения, сооружения) на праве собственности или ином законном основании 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2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игорного оборудования на праве собственности для осуществления деятельности </w:t>
            </w:r>
            <w:r w:rsidRPr="004D0060">
              <w:rPr>
                <w:color w:val="000000"/>
                <w:sz w:val="20"/>
                <w:lang w:val="ru-RU"/>
              </w:rPr>
              <w:t>казино и зала игровых автоматов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155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деятельности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255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</w:t>
            </w:r>
            <w:r w:rsidRPr="004D0060">
              <w:rPr>
                <w:color w:val="000000"/>
                <w:sz w:val="20"/>
                <w:lang w:val="ru-RU"/>
              </w:rPr>
              <w:t>разработанных правил работы игорного заведения, приема ставок и проводимых азартных игр и (или) пари на казахском и русском языках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275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образцов и номинаций применяемых легитимационных знаков на казахском и русском языках для осуществления </w:t>
            </w:r>
            <w:r w:rsidRPr="004D0060">
              <w:rPr>
                <w:color w:val="000000"/>
                <w:sz w:val="20"/>
                <w:lang w:val="ru-RU"/>
              </w:rPr>
              <w:t>деятельности казино и зала игровых автоматов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735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организаторами игорного бизнеса требований к обязательным резервам, установленным Законом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27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справок представленных в уполномоченный орган о наличии и движении денег по </w:t>
            </w:r>
            <w:r w:rsidRPr="004D0060">
              <w:rPr>
                <w:color w:val="000000"/>
                <w:sz w:val="20"/>
                <w:lang w:val="ru-RU"/>
              </w:rPr>
              <w:t>банковским счетам, открытым при заключении договора банковского вклада, не реже одного раза в три месяца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11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запрета на участие в азартных играх и (или) пари граждан Республики Казахстан в возрасте до двадцати одного года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11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Правила работы игорного заведения, приема ставок и проводимых азартных игр и (или) пари на казахском и русском языках должны быть установлены в игорных заведениях на видном месте для ознакомления с ними участников азартных игр и (или) пари</w:t>
            </w:r>
          </w:p>
        </w:tc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</w:tbl>
    <w:p w:rsidR="009D5C30" w:rsidRPr="004D0060" w:rsidRDefault="004D0060">
      <w:pPr>
        <w:spacing w:after="0"/>
        <w:rPr>
          <w:lang w:val="ru-RU"/>
        </w:rPr>
      </w:pPr>
      <w:r w:rsidRPr="004D0060">
        <w:rPr>
          <w:color w:val="000000"/>
          <w:sz w:val="20"/>
          <w:lang w:val="ru-RU"/>
        </w:rPr>
        <w:t>Должнос</w:t>
      </w:r>
      <w:r w:rsidRPr="004D0060">
        <w:rPr>
          <w:color w:val="000000"/>
          <w:sz w:val="20"/>
          <w:lang w:val="ru-RU"/>
        </w:rPr>
        <w:t>тное (ые) лицо (а) ______________ _________ __________________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</w:t>
      </w:r>
      <w:r w:rsidRPr="004D0060">
        <w:rPr>
          <w:color w:val="000000"/>
          <w:sz w:val="20"/>
          <w:lang w:val="ru-RU"/>
        </w:rPr>
        <w:t xml:space="preserve"> (должность) (подпись) (фамилия, имя, отчество (при его наличии))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Руководитель проверяемого субъекта __________________________________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</w:t>
      </w:r>
      <w:r w:rsidRPr="004D0060">
        <w:rPr>
          <w:color w:val="000000"/>
          <w:sz w:val="20"/>
          <w:lang w:val="ru-RU"/>
        </w:rPr>
        <w:t xml:space="preserve"> (должность) (подпись) (фамилия, имя, отчество (п</w:t>
      </w:r>
      <w:r w:rsidRPr="004D0060">
        <w:rPr>
          <w:color w:val="000000"/>
          <w:sz w:val="20"/>
          <w:lang w:val="ru-RU"/>
        </w:rPr>
        <w:t>ри его наличии))</w:t>
      </w:r>
    </w:p>
    <w:p w:rsidR="009D5C30" w:rsidRPr="004D0060" w:rsidRDefault="004D0060">
      <w:pPr>
        <w:spacing w:after="0"/>
        <w:jc w:val="right"/>
        <w:rPr>
          <w:lang w:val="ru-RU"/>
        </w:rPr>
      </w:pPr>
      <w:bookmarkStart w:id="15" w:name="z26"/>
      <w:r w:rsidRPr="004D0060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Министра культуры и спорта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от 8 августа 2016 года № 227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</w:t>
      </w:r>
      <w:r w:rsidRPr="004D0060">
        <w:rPr>
          <w:color w:val="000000"/>
          <w:sz w:val="20"/>
          <w:lang w:val="ru-RU"/>
        </w:rPr>
        <w:t xml:space="preserve">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 экономики Республики Казахстан 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от 17 августа 2016 года № 373</w:t>
      </w:r>
    </w:p>
    <w:p w:rsidR="009D5C30" w:rsidRPr="004D0060" w:rsidRDefault="004D0060">
      <w:pPr>
        <w:spacing w:after="0"/>
        <w:rPr>
          <w:lang w:val="ru-RU"/>
        </w:rPr>
      </w:pPr>
      <w:bookmarkStart w:id="16" w:name="z27"/>
      <w:bookmarkEnd w:id="15"/>
      <w:r>
        <w:rPr>
          <w:b/>
          <w:color w:val="000000"/>
          <w:sz w:val="20"/>
        </w:rPr>
        <w:t>                 </w:t>
      </w:r>
      <w:r>
        <w:rPr>
          <w:b/>
          <w:color w:val="000000"/>
          <w:sz w:val="20"/>
        </w:rPr>
        <w:t>       </w:t>
      </w:r>
      <w:r w:rsidRPr="004D0060">
        <w:rPr>
          <w:b/>
          <w:color w:val="000000"/>
          <w:sz w:val="20"/>
          <w:lang w:val="ru-RU"/>
        </w:rPr>
        <w:t xml:space="preserve"> Проверочный лист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4D0060">
        <w:rPr>
          <w:b/>
          <w:color w:val="000000"/>
          <w:sz w:val="20"/>
          <w:lang w:val="ru-RU"/>
        </w:rPr>
        <w:t xml:space="preserve"> в сфере государственного контроля за соблюдением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4D0060">
        <w:rPr>
          <w:b/>
          <w:color w:val="000000"/>
          <w:sz w:val="20"/>
          <w:lang w:val="ru-RU"/>
        </w:rPr>
        <w:t xml:space="preserve"> законодательства Республики Казахстан об игорном бизнесе в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lastRenderedPageBreak/>
        <w:t>   </w:t>
      </w:r>
      <w:r w:rsidRPr="004D0060">
        <w:rPr>
          <w:b/>
          <w:color w:val="000000"/>
          <w:sz w:val="20"/>
          <w:lang w:val="ru-RU"/>
        </w:rPr>
        <w:t xml:space="preserve"> отношении организаторов игорного бизнеса осуществляющих</w:t>
      </w:r>
      <w:r w:rsidRPr="004D0060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4D0060">
        <w:rPr>
          <w:b/>
          <w:color w:val="000000"/>
          <w:sz w:val="20"/>
          <w:lang w:val="ru-RU"/>
        </w:rPr>
        <w:t xml:space="preserve"> деятельность букмекерских контор, тотализа</w:t>
      </w:r>
      <w:r w:rsidRPr="004D0060">
        <w:rPr>
          <w:b/>
          <w:color w:val="000000"/>
          <w:sz w:val="20"/>
          <w:lang w:val="ru-RU"/>
        </w:rPr>
        <w:t>торов</w:t>
      </w:r>
    </w:p>
    <w:bookmarkEnd w:id="16"/>
    <w:p w:rsidR="009D5C30" w:rsidRPr="004D0060" w:rsidRDefault="004D0060">
      <w:pPr>
        <w:spacing w:after="0"/>
        <w:rPr>
          <w:lang w:val="ru-RU"/>
        </w:rPr>
      </w:pPr>
      <w:r w:rsidRPr="004D0060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Акт о назначении проверки __________________________________(№, дата)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Наименование проверяемого субъекта (объекта)_________________________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 xml:space="preserve">(ИИН), БИН проверяемого субъекта </w:t>
      </w:r>
      <w:r w:rsidRPr="004D0060">
        <w:rPr>
          <w:color w:val="000000"/>
          <w:sz w:val="20"/>
          <w:lang w:val="ru-RU"/>
        </w:rPr>
        <w:t>(объекта) __________________________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9"/>
        <w:gridCol w:w="4228"/>
        <w:gridCol w:w="1040"/>
        <w:gridCol w:w="1085"/>
        <w:gridCol w:w="1480"/>
        <w:gridCol w:w="1480"/>
      </w:tblGrid>
      <w:tr w:rsidR="009D5C30">
        <w:trPr>
          <w:trHeight w:val="198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9D5C30">
        <w:trPr>
          <w:trHeight w:val="34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D5C30" w:rsidRPr="004D0060">
        <w:trPr>
          <w:trHeight w:val="27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Представление в сведениях </w:t>
            </w:r>
            <w:r w:rsidRPr="004D0060">
              <w:rPr>
                <w:color w:val="000000"/>
                <w:sz w:val="20"/>
                <w:lang w:val="ru-RU"/>
              </w:rPr>
              <w:t>недостоверной информации о наличии и движении денег по банковским счетам, о техническом состоянии оборудования для организации и проведения пари, о состоянии видеозаписывающих систем, замены оборудования, о количестве касс и численности работников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55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запрета по организации и проведению азартных игр и (или) пари, предусматривающих прием ставок и (или) выдачу выигрыша в виде иного имущества, кроме денег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93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запрета на заключение пари, приема (учета) ставок, выплаты </w:t>
            </w:r>
            <w:r w:rsidRPr="004D0060">
              <w:rPr>
                <w:color w:val="000000"/>
                <w:sz w:val="20"/>
                <w:lang w:val="ru-RU"/>
              </w:rPr>
              <w:t>выигрыша вне игорных заведений (касс тотализаторов или букмекерских контор)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15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запрета на заключение пари, прием (учет) ставок, выплата выигрыша лицами, не являющимися организаторами игорного бизнеса, осуществляющими деятельность </w:t>
            </w:r>
            <w:r w:rsidRPr="004D0060">
              <w:rPr>
                <w:color w:val="000000"/>
                <w:sz w:val="20"/>
                <w:lang w:val="ru-RU"/>
              </w:rPr>
              <w:t>тотализатора или букмекерской конторы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87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Кассы тотализатора или букмекерской конторы должны располагаться в нежилых помещениях. Запрещается их размещение в нежилых помещениях жилых домов (жилых зданий), зданиях промышленных предприятий и их </w:t>
            </w:r>
            <w:r w:rsidRPr="004D0060">
              <w:rPr>
                <w:color w:val="000000"/>
                <w:sz w:val="20"/>
                <w:lang w:val="ru-RU"/>
              </w:rPr>
              <w:t xml:space="preserve">комплексов и других производственных, коммунальных и складских объектах, культовых зданиях (сооружениях), зданиях государственных органов и </w:t>
            </w:r>
            <w:r w:rsidRPr="004D0060">
              <w:rPr>
                <w:color w:val="000000"/>
                <w:sz w:val="20"/>
                <w:lang w:val="ru-RU"/>
              </w:rPr>
              <w:lastRenderedPageBreak/>
              <w:t xml:space="preserve">учреждений, организаций образования, здравоохранения, культуры, аэропортов, вокзалов, на станциях и остановках всех </w:t>
            </w:r>
            <w:r w:rsidRPr="004D0060">
              <w:rPr>
                <w:color w:val="000000"/>
                <w:sz w:val="20"/>
                <w:lang w:val="ru-RU"/>
              </w:rPr>
              <w:t>видов общественного транспорта городского и пригородного сообщения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lastRenderedPageBreak/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по выплате выигрышей участникам азартных игр и (или) пари на основании предъявленного документа, удостоверяющего личность, в размере и сроки, которые </w:t>
            </w:r>
            <w:r w:rsidRPr="004D0060">
              <w:rPr>
                <w:color w:val="000000"/>
                <w:sz w:val="20"/>
                <w:lang w:val="ru-RU"/>
              </w:rPr>
              <w:t>предусмотрены правилами проводимых азартных игр и (или) пари, но не позднее трех календарных дней с момента подведения результатов данной азартной игры и (или) пари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27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по оборудованию касс и игровых мест игорных заведений </w:t>
            </w:r>
            <w:r w:rsidRPr="004D0060">
              <w:rPr>
                <w:color w:val="000000"/>
                <w:sz w:val="20"/>
                <w:lang w:val="ru-RU"/>
              </w:rPr>
              <w:t>видеозаписывающими системами, обеспечивающими хранение записанной информации не менее семи суток и фиксирующими действия всех участников азартной игры и (или) пари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79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организаторами игорного бизнеса, осуществляющими деятельность </w:t>
            </w:r>
            <w:r w:rsidRPr="004D0060">
              <w:rPr>
                <w:color w:val="000000"/>
                <w:sz w:val="20"/>
                <w:lang w:val="ru-RU"/>
              </w:rPr>
              <w:t>тотализатора, требования по установке оборудования для организации и проведения пари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терроризма, а именно: 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Принятие мер по надлежащей проверке своих клиентов (их представителей) и бен</w:t>
            </w:r>
            <w:r w:rsidRPr="004D0060">
              <w:rPr>
                <w:color w:val="000000"/>
                <w:sz w:val="20"/>
                <w:lang w:val="ru-RU"/>
              </w:rPr>
              <w:t>ефициарных собственников в случаях: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1) установления деловых отношений с клиентом;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2) осуществления операций с деньгами и (или) иным имуществом, подлежащих финансовому мониторингу, в том числе подозрительных операций;</w:t>
            </w:r>
            <w:r w:rsidRPr="004D0060">
              <w:rPr>
                <w:lang w:val="ru-RU"/>
              </w:rPr>
              <w:br/>
            </w:r>
            <w:r w:rsidRPr="004D0060">
              <w:rPr>
                <w:color w:val="000000"/>
                <w:sz w:val="20"/>
                <w:lang w:val="ru-RU"/>
              </w:rPr>
              <w:t>3) наличия оснований для сомнения в дос</w:t>
            </w:r>
            <w:r w:rsidRPr="004D0060">
              <w:rPr>
                <w:color w:val="000000"/>
                <w:sz w:val="20"/>
                <w:lang w:val="ru-RU"/>
              </w:rPr>
              <w:t>товерности в ранее полученных данных о клиенте (их представителей), бенефициарном собственнике.</w:t>
            </w:r>
            <w:r w:rsidRPr="004D006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При проведении надлежащей проверки </w:t>
            </w:r>
            <w:r>
              <w:rPr>
                <w:color w:val="000000"/>
                <w:sz w:val="20"/>
              </w:rPr>
              <w:lastRenderedPageBreak/>
              <w:t>своих клиентов (их представителей) и бенефициарных собственников осуществление следующих мер:</w:t>
            </w:r>
            <w:r>
              <w:br/>
            </w:r>
            <w:r>
              <w:rPr>
                <w:color w:val="000000"/>
                <w:sz w:val="20"/>
              </w:rPr>
              <w:t>1) фиксирование сведений, необх</w:t>
            </w:r>
            <w:r>
              <w:rPr>
                <w:color w:val="000000"/>
                <w:sz w:val="20"/>
              </w:rPr>
              <w:t>одимых для идентификации физического лица: данные документа, удостоверяющего его личность, индивидуальный идентификационный номер, а также юридический адрес;</w:t>
            </w:r>
            <w:r>
              <w:br/>
            </w:r>
            <w:r>
              <w:rPr>
                <w:color w:val="000000"/>
                <w:sz w:val="20"/>
              </w:rPr>
              <w:t>2) фиксирование сведений, необходимых для идентификации юридического лица (филиала, представительс</w:t>
            </w:r>
            <w:r>
              <w:rPr>
                <w:color w:val="000000"/>
                <w:sz w:val="20"/>
              </w:rPr>
              <w:t xml:space="preserve">тва): данные справки о государственной (учетной) регистрации (перерегистрации) юридического лица (филиала, представительства), бизнес-идентификационный номер либо номер, под которым юридическое лицо-нерезидент зарегистрировано в иностранном государстве, а </w:t>
            </w:r>
            <w:r>
              <w:rPr>
                <w:color w:val="000000"/>
                <w:sz w:val="20"/>
              </w:rPr>
              <w:t>также адрес места нахождения;</w:t>
            </w:r>
            <w:r>
              <w:br/>
            </w:r>
            <w:r>
              <w:rPr>
                <w:color w:val="000000"/>
                <w:sz w:val="20"/>
              </w:rPr>
              <w:t>3) выявление бенефициарного собственника и фиксирование сведений, необходимых для его идентификации, за исключением юридического адреса;</w:t>
            </w:r>
            <w:r>
              <w:br/>
            </w:r>
            <w:r>
              <w:rPr>
                <w:color w:val="000000"/>
                <w:sz w:val="20"/>
              </w:rPr>
              <w:t>4) установление предполагаемой цели и характера деловых отношений;</w:t>
            </w:r>
            <w:r>
              <w:br/>
            </w:r>
            <w:r>
              <w:rPr>
                <w:color w:val="000000"/>
                <w:sz w:val="20"/>
              </w:rPr>
              <w:t>5) проведение на посто</w:t>
            </w:r>
            <w:r>
              <w:rPr>
                <w:color w:val="000000"/>
                <w:sz w:val="20"/>
              </w:rPr>
              <w:t>янной основе проверки деловых отношений и изучения операций, осуществляемых клиентом через данный субъект финансового мониторинга, включая при необходимости получение и фиксирование сведений об источнике финансирования совершаемых операций;</w:t>
            </w:r>
            <w:r>
              <w:br/>
            </w:r>
            <w:r>
              <w:rPr>
                <w:color w:val="000000"/>
                <w:sz w:val="20"/>
              </w:rPr>
              <w:t>6) проверка дос</w:t>
            </w:r>
            <w:r>
              <w:rPr>
                <w:color w:val="000000"/>
                <w:sz w:val="20"/>
              </w:rPr>
              <w:t xml:space="preserve">товерности и обновление сведений о клиенте (его представителе) и бенефициарном собственнике. </w:t>
            </w:r>
            <w:r>
              <w:br/>
            </w:r>
            <w:r w:rsidRPr="004D0060">
              <w:rPr>
                <w:color w:val="000000"/>
                <w:sz w:val="20"/>
                <w:lang w:val="ru-RU"/>
              </w:rPr>
              <w:t>Осуществление надлежащей проверки своих клиентов (их представителей) и бенефициарных собственников в соответствии с правилами внутреннего контроля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lastRenderedPageBreak/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организаторами игорного бизнеса, осуществляющими деятельность букмекерской конторы, по приему ставок на основании коэффициентов, рассчитанных аппаратно-программным комплексом, и только на предстоящие реальные </w:t>
            </w:r>
            <w:r w:rsidRPr="004D0060">
              <w:rPr>
                <w:color w:val="000000"/>
                <w:sz w:val="20"/>
                <w:lang w:val="ru-RU"/>
              </w:rPr>
              <w:lastRenderedPageBreak/>
              <w:t>события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lastRenderedPageBreak/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85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</w:t>
            </w:r>
            <w:r w:rsidRPr="004D0060">
              <w:rPr>
                <w:color w:val="000000"/>
                <w:sz w:val="20"/>
                <w:lang w:val="ru-RU"/>
              </w:rPr>
              <w:t>дение требования организаторами игорного бизнеса, осуществляющими деятельность букмекерской конторы по оборудованию аппаратно-программным комплексом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10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организаторами игорного бизнеса к серверу аппаратно-программного комплекса, а именно обеспечению фискальным режимом контрольно-кассовой машины, являющейся компьютерной системой, включенной в государственный реестр контрольно-кассовых </w:t>
            </w:r>
            <w:r w:rsidRPr="004D0060">
              <w:rPr>
                <w:color w:val="000000"/>
                <w:sz w:val="20"/>
                <w:lang w:val="ru-RU"/>
              </w:rPr>
              <w:t>машин в соответствии с Кодексом Республики Казахстан от 10 декабря 2008 года «О налогах и других обязательных платежах в бюджет» (Налоговый кодекс). Сервер аппаратно-программного комплекса должен находиться на территории Республики Казахстан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организаторами игорного бизнеса, осуществляющими деятельность букмекерской конторы или тотализатора, обязанности посредством аппаратно-программного комплекса и оборудования для организации и проведения пари осуществлять и обеспечивать прием, еди</w:t>
            </w:r>
            <w:r w:rsidRPr="004D0060">
              <w:rPr>
                <w:color w:val="000000"/>
                <w:sz w:val="20"/>
                <w:lang w:val="ru-RU"/>
              </w:rPr>
              <w:t>ный учет общей суммы сделанных ставок, обработку ставок участников пари и выплаты выигрыша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требования к организаторам игорного бизнеса, осуществляющими деятельность букмекерской конторы, по осуществлению расчета коэффициентов </w:t>
            </w:r>
            <w:r w:rsidRPr="004D0060">
              <w:rPr>
                <w:color w:val="000000"/>
                <w:sz w:val="20"/>
                <w:lang w:val="ru-RU"/>
              </w:rPr>
              <w:t>выигрышей на варианты исхода пари, учета принятых ставок, расчета выигрышей по результатам пари, учета выигрышей и выплат по ним посредством аппаратно-программного комплекса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270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требования организаторами игорного бизнеса, осуществляющими</w:t>
            </w:r>
            <w:r w:rsidRPr="004D0060">
              <w:rPr>
                <w:color w:val="000000"/>
                <w:sz w:val="20"/>
                <w:lang w:val="ru-RU"/>
              </w:rPr>
              <w:t xml:space="preserve"> деятельность букмекерской конторы по обеспечению взаимодействия аппаратно-программного комплекса с кассами букмекерских контор, по осуществлению сбора и предоставления информации </w:t>
            </w:r>
            <w:r w:rsidRPr="004D0060">
              <w:rPr>
                <w:color w:val="000000"/>
                <w:sz w:val="20"/>
                <w:lang w:val="ru-RU"/>
              </w:rPr>
              <w:lastRenderedPageBreak/>
              <w:t>уполномоченному органу, позволяющей осуществлять контроль за соблюдением зак</w:t>
            </w:r>
            <w:r w:rsidRPr="004D0060">
              <w:rPr>
                <w:color w:val="000000"/>
                <w:sz w:val="20"/>
                <w:lang w:val="ru-RU"/>
              </w:rPr>
              <w:t>онодательства Республики Казахстан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lastRenderedPageBreak/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здания (части здания, строения, сооружения) на праве собственности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Наличие </w:t>
            </w:r>
            <w:r w:rsidRPr="004D0060">
              <w:rPr>
                <w:color w:val="000000"/>
                <w:sz w:val="20"/>
                <w:lang w:val="ru-RU"/>
              </w:rPr>
              <w:t>оборудования для организации и проведения пари на праве собственности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договоров с физическими или юридическими лицами, получившими в установленном законодательством Республики Казахстан порядке лицензию на осуществление охранной деятель</w:t>
            </w:r>
            <w:r w:rsidRPr="004D0060">
              <w:rPr>
                <w:color w:val="000000"/>
                <w:sz w:val="20"/>
                <w:lang w:val="ru-RU"/>
              </w:rPr>
              <w:t>ности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разработанных правил работы игорного заведения, приема ставок и проводимых азартных игр и (или) пари на казахском и русском языках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 xml:space="preserve">Соблюдение организаторами игорного бизнеса требований к обязательным резервам, </w:t>
            </w:r>
            <w:r w:rsidRPr="004D0060">
              <w:rPr>
                <w:color w:val="000000"/>
                <w:sz w:val="20"/>
                <w:lang w:val="ru-RU"/>
              </w:rPr>
              <w:t>установленным Законом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25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Наличие справок представленных в уполномоченный орган о наличии и движении денег по банковским счетам, открытым при заключении договора банковского вклада, не реже одного раза в три месяца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Соблюдение запрета на</w:t>
            </w:r>
            <w:r w:rsidRPr="004D0060">
              <w:rPr>
                <w:color w:val="000000"/>
                <w:sz w:val="20"/>
                <w:lang w:val="ru-RU"/>
              </w:rPr>
              <w:t xml:space="preserve"> участие в азартных играх и (или) пари граждан Республики Казахстан в возрасте до двадцати одного года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  <w:tr w:rsidR="009D5C30" w:rsidRPr="004D0060">
        <w:trPr>
          <w:trHeight w:val="615"/>
          <w:tblCellSpacing w:w="0" w:type="auto"/>
        </w:trPr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Default="004D006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8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20"/>
              <w:ind w:left="20"/>
              <w:rPr>
                <w:lang w:val="ru-RU"/>
              </w:rPr>
            </w:pPr>
            <w:r w:rsidRPr="004D0060">
              <w:rPr>
                <w:color w:val="000000"/>
                <w:sz w:val="20"/>
                <w:lang w:val="ru-RU"/>
              </w:rPr>
              <w:t>Правила работы игорного заведения, приема ставок и проводимых азартных игр и (или) пари на казахском и русском языках должны быть установлены</w:t>
            </w:r>
            <w:r w:rsidRPr="004D0060">
              <w:rPr>
                <w:color w:val="000000"/>
                <w:sz w:val="20"/>
                <w:lang w:val="ru-RU"/>
              </w:rPr>
              <w:t xml:space="preserve"> в игорных заведениях на видном месте для ознакомления с ними участников азартных игр и (или) пари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30" w:rsidRPr="004D0060" w:rsidRDefault="004D0060">
            <w:pPr>
              <w:spacing w:after="0"/>
              <w:rPr>
                <w:lang w:val="ru-RU"/>
              </w:rPr>
            </w:pPr>
            <w:r w:rsidRPr="004D0060">
              <w:rPr>
                <w:lang w:val="ru-RU"/>
              </w:rPr>
              <w:br/>
            </w:r>
          </w:p>
        </w:tc>
      </w:tr>
    </w:tbl>
    <w:p w:rsidR="009D5C30" w:rsidRPr="004D0060" w:rsidRDefault="004D0060">
      <w:pPr>
        <w:spacing w:after="0"/>
        <w:rPr>
          <w:lang w:val="ru-RU"/>
        </w:rPr>
      </w:pPr>
      <w:r w:rsidRPr="004D0060">
        <w:rPr>
          <w:color w:val="000000"/>
          <w:sz w:val="20"/>
          <w:lang w:val="ru-RU"/>
        </w:rPr>
        <w:t>Должностное (ые) лицо (а) ______________ _________ __________________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 </w:t>
      </w:r>
      <w:r w:rsidRPr="004D0060">
        <w:rPr>
          <w:color w:val="000000"/>
          <w:sz w:val="20"/>
          <w:lang w:val="ru-RU"/>
        </w:rPr>
        <w:t xml:space="preserve"> (должность) (подпись) (фамилия, имя отчество (при его наличии))</w:t>
      </w:r>
      <w:r w:rsidRPr="004D0060">
        <w:rPr>
          <w:lang w:val="ru-RU"/>
        </w:rPr>
        <w:br/>
      </w:r>
      <w:r w:rsidRPr="004D0060">
        <w:rPr>
          <w:color w:val="000000"/>
          <w:sz w:val="20"/>
          <w:lang w:val="ru-RU"/>
        </w:rPr>
        <w:t>Руководи</w:t>
      </w:r>
      <w:r w:rsidRPr="004D0060">
        <w:rPr>
          <w:color w:val="000000"/>
          <w:sz w:val="20"/>
          <w:lang w:val="ru-RU"/>
        </w:rPr>
        <w:t>тель проверяемого субъекта _________________________________</w:t>
      </w:r>
      <w:r w:rsidRPr="004D0060">
        <w:rPr>
          <w:lang w:val="ru-RU"/>
        </w:rPr>
        <w:br/>
      </w:r>
      <w:r>
        <w:rPr>
          <w:color w:val="000000"/>
          <w:sz w:val="20"/>
        </w:rPr>
        <w:t>    </w:t>
      </w:r>
      <w:r w:rsidRPr="004D0060">
        <w:rPr>
          <w:color w:val="000000"/>
          <w:sz w:val="20"/>
          <w:lang w:val="ru-RU"/>
        </w:rPr>
        <w:t xml:space="preserve"> (должность) (подпись) (фамилия, имя, отчество (при его наличии))</w:t>
      </w:r>
    </w:p>
    <w:p w:rsidR="009D5C30" w:rsidRPr="004D0060" w:rsidRDefault="004D0060">
      <w:pPr>
        <w:spacing w:after="0"/>
        <w:rPr>
          <w:lang w:val="ru-RU"/>
        </w:rPr>
      </w:pPr>
      <w:r w:rsidRPr="004D0060">
        <w:rPr>
          <w:lang w:val="ru-RU"/>
        </w:rPr>
        <w:lastRenderedPageBreak/>
        <w:br/>
      </w:r>
      <w:r w:rsidRPr="004D0060">
        <w:rPr>
          <w:lang w:val="ru-RU"/>
        </w:rPr>
        <w:br/>
      </w:r>
    </w:p>
    <w:p w:rsidR="009D5C30" w:rsidRPr="004D0060" w:rsidRDefault="004D0060">
      <w:pPr>
        <w:pStyle w:val="disclaimer"/>
        <w:rPr>
          <w:lang w:val="ru-RU"/>
        </w:rPr>
      </w:pPr>
      <w:r w:rsidRPr="004D0060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D5C30" w:rsidRPr="004D006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0"/>
    <w:rsid w:val="004D0060"/>
    <w:rsid w:val="009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F092F-79E6-470E-B1ED-A7750525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6840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2017-01-16T12:23:00Z</dcterms:created>
  <dcterms:modified xsi:type="dcterms:W3CDTF">2017-01-16T12:23:00Z</dcterms:modified>
</cp:coreProperties>
</file>