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9A" w:rsidRPr="00BB3C9A" w:rsidRDefault="00BB3C9A" w:rsidP="00BB3C9A">
      <w:pPr>
        <w:pStyle w:val="a7"/>
        <w:spacing w:before="0" w:after="0" w:line="240" w:lineRule="auto"/>
        <w:ind w:left="4248"/>
        <w:jc w:val="right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>Утверждена</w:t>
      </w:r>
    </w:p>
    <w:p w:rsidR="00BB3C9A" w:rsidRPr="00D3663A" w:rsidRDefault="00BB3C9A" w:rsidP="00BB3C9A">
      <w:pPr>
        <w:pStyle w:val="a7"/>
        <w:spacing w:before="0" w:after="0" w:line="240" w:lineRule="auto"/>
        <w:ind w:left="4248"/>
        <w:jc w:val="right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>Постановлением Правительства №</w:t>
      </w:r>
      <w:r w:rsidR="00371E65" w:rsidRPr="00D3663A">
        <w:rPr>
          <w:rFonts w:ascii="Times New Roman" w:hAnsi="Times New Roman"/>
          <w:sz w:val="28"/>
          <w:szCs w:val="28"/>
          <w:lang w:val="ru-RU"/>
        </w:rPr>
        <w:t>365</w:t>
      </w:r>
    </w:p>
    <w:p w:rsidR="00BB3C9A" w:rsidRPr="00BB3C9A" w:rsidRDefault="00BB3C9A" w:rsidP="00BB3C9A">
      <w:pPr>
        <w:pStyle w:val="a7"/>
        <w:spacing w:before="0" w:after="0" w:line="240" w:lineRule="auto"/>
        <w:ind w:left="4248"/>
        <w:jc w:val="right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>от 27 мая 2014 г.</w:t>
      </w:r>
    </w:p>
    <w:p w:rsidR="00BB3C9A" w:rsidRPr="00BB3C9A" w:rsidRDefault="00BB3C9A" w:rsidP="00BB3C9A">
      <w:pPr>
        <w:pStyle w:val="a7"/>
        <w:spacing w:before="0" w:after="0" w:line="240" w:lineRule="auto"/>
        <w:ind w:left="0"/>
        <w:jc w:val="center"/>
        <w:rPr>
          <w:rStyle w:val="docheader"/>
          <w:rFonts w:ascii="Times New Roman" w:hAnsi="Times New Roman"/>
          <w:b/>
          <w:bCs/>
          <w:sz w:val="28"/>
          <w:szCs w:val="28"/>
          <w:lang w:val="ru-RU"/>
        </w:rPr>
      </w:pPr>
    </w:p>
    <w:p w:rsidR="00BB3C9A" w:rsidRPr="00BB3C9A" w:rsidRDefault="00BB3C9A" w:rsidP="00BB3C9A">
      <w:pPr>
        <w:pStyle w:val="a7"/>
        <w:spacing w:before="0" w:after="0" w:line="240" w:lineRule="auto"/>
        <w:ind w:left="0"/>
        <w:jc w:val="center"/>
        <w:rPr>
          <w:rStyle w:val="docheader"/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</w:p>
    <w:bookmarkEnd w:id="0"/>
    <w:p w:rsidR="00BB3C9A" w:rsidRPr="00BB3C9A" w:rsidRDefault="00BB3C9A" w:rsidP="00BB3C9A">
      <w:pPr>
        <w:pStyle w:val="a7"/>
        <w:spacing w:before="0" w:after="0" w:line="240" w:lineRule="auto"/>
        <w:ind w:left="0"/>
        <w:jc w:val="center"/>
        <w:rPr>
          <w:rStyle w:val="docheader"/>
          <w:rFonts w:ascii="Times New Roman" w:hAnsi="Times New Roman"/>
          <w:b/>
          <w:bCs/>
          <w:sz w:val="28"/>
          <w:szCs w:val="28"/>
          <w:lang w:val="ru-RU"/>
        </w:rPr>
      </w:pPr>
      <w:r w:rsidRPr="00BB3C9A">
        <w:rPr>
          <w:rStyle w:val="docheader"/>
          <w:rFonts w:ascii="Times New Roman" w:hAnsi="Times New Roman"/>
          <w:b/>
          <w:bCs/>
          <w:sz w:val="28"/>
          <w:szCs w:val="28"/>
          <w:lang w:val="ru-RU"/>
        </w:rPr>
        <w:t xml:space="preserve">МЕТОДОЛОГИЯ </w:t>
      </w:r>
    </w:p>
    <w:p w:rsidR="00BB3C9A" w:rsidRPr="00BB3C9A" w:rsidRDefault="00BB3C9A" w:rsidP="00BB3C9A">
      <w:pPr>
        <w:pStyle w:val="a7"/>
        <w:spacing w:before="0"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B3C9A">
        <w:rPr>
          <w:rStyle w:val="docheader"/>
          <w:rFonts w:ascii="Times New Roman" w:hAnsi="Times New Roman"/>
          <w:b/>
          <w:bCs/>
          <w:sz w:val="28"/>
          <w:szCs w:val="28"/>
          <w:lang w:val="ru-RU"/>
        </w:rPr>
        <w:t>планирования государственного контроля предпринимательской деятельности на основе анализа критериев риска в областях, регламентируемых Лицензионной палатой</w:t>
      </w:r>
    </w:p>
    <w:p w:rsidR="00BB3C9A" w:rsidRPr="00BB3C9A" w:rsidRDefault="00BB3C9A" w:rsidP="00BB3C9A">
      <w:pPr>
        <w:pStyle w:val="a7"/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B3C9A" w:rsidRPr="00BB3C9A" w:rsidRDefault="00BB3C9A" w:rsidP="00BB3C9A">
      <w:pPr>
        <w:pStyle w:val="cb"/>
        <w:rPr>
          <w:sz w:val="28"/>
          <w:szCs w:val="28"/>
        </w:rPr>
      </w:pPr>
      <w:r w:rsidRPr="00BB3C9A">
        <w:rPr>
          <w:sz w:val="28"/>
          <w:szCs w:val="28"/>
        </w:rPr>
        <w:t xml:space="preserve">I. Общие положения </w:t>
      </w:r>
    </w:p>
    <w:p w:rsidR="00BB3C9A" w:rsidRPr="00BB3C9A" w:rsidRDefault="00BB3C9A" w:rsidP="00BB3C9A">
      <w:pPr>
        <w:pStyle w:val="a7"/>
        <w:spacing w:before="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C9A" w:rsidRPr="00BB3C9A" w:rsidRDefault="00BB3C9A" w:rsidP="00BB3C9A">
      <w:pPr>
        <w:pStyle w:val="a7"/>
        <w:numPr>
          <w:ilvl w:val="0"/>
          <w:numId w:val="1"/>
        </w:numPr>
        <w:tabs>
          <w:tab w:val="left" w:pos="9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 xml:space="preserve"> Методология </w:t>
      </w:r>
      <w:r w:rsidRPr="00BB3C9A">
        <w:rPr>
          <w:rStyle w:val="docheader"/>
          <w:rFonts w:ascii="Times New Roman" w:hAnsi="Times New Roman"/>
          <w:bCs/>
          <w:sz w:val="28"/>
          <w:szCs w:val="28"/>
          <w:lang w:val="ru-RU"/>
        </w:rPr>
        <w:t xml:space="preserve">планирования государственного контроля предпринимательской деятельности на основе анализа критериев риска  в областях, регламентируемых Лицензионной палатой (в дальнейшем - Методология) разработана с целью повышения эффективности государственного контроля и надзора предпринимательской деятельности в области лицензирования предпринимательской </w:t>
      </w:r>
      <w:r w:rsidRPr="00BB3C9A">
        <w:rPr>
          <w:rFonts w:ascii="Times New Roman" w:hAnsi="Times New Roman"/>
          <w:sz w:val="28"/>
          <w:szCs w:val="28"/>
          <w:lang w:val="ru-RU"/>
        </w:rPr>
        <w:t xml:space="preserve">деятельности в соответствии с Законом о государственном контроле предпринимательской деятельности № 131 от </w:t>
      </w:r>
      <w:smartTag w:uri="urn:schemas-microsoft-com:office:smarttags" w:element="date">
        <w:smartTagPr>
          <w:attr w:name="ls" w:val="trans"/>
          <w:attr w:name="Month" w:val="6"/>
          <w:attr w:name="Day" w:val="8"/>
          <w:attr w:name="Year" w:val="2012"/>
        </w:smartTagPr>
        <w:r w:rsidRPr="00BB3C9A">
          <w:rPr>
            <w:rFonts w:ascii="Times New Roman" w:hAnsi="Times New Roman"/>
            <w:sz w:val="28"/>
            <w:szCs w:val="28"/>
            <w:lang w:val="ru-RU"/>
          </w:rPr>
          <w:t>8 июня 2012 года</w:t>
        </w:r>
      </w:smartTag>
      <w:r w:rsidRPr="00BB3C9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B3C9A" w:rsidRPr="00BB3C9A" w:rsidRDefault="00BB3C9A" w:rsidP="00BB3C9A">
      <w:pPr>
        <w:pStyle w:val="a7"/>
        <w:tabs>
          <w:tab w:val="left" w:pos="980"/>
        </w:tabs>
        <w:spacing w:before="0"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C9A" w:rsidRPr="00BB3C9A" w:rsidRDefault="00BB3C9A" w:rsidP="00BB3C9A">
      <w:pPr>
        <w:pStyle w:val="a7"/>
        <w:numPr>
          <w:ilvl w:val="0"/>
          <w:numId w:val="1"/>
        </w:numPr>
        <w:tabs>
          <w:tab w:val="left" w:pos="9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 xml:space="preserve"> Методологическая сущность анализа планирования контроля на основе критериев риска состоит в распределении по наиболее важным критериям риска, характерным для соответствующей области контроля, отнесенной к ведению Лицензионной палаты (в дальнейшем  - Палата), и присуждении соответствующей оценки по предустановленному масштабу, которая соотносится с весомостью каждого критерия в зависимости от релевантности его для общего уровня риска. Применение баллов по каждому критерию осуществляется для каждого проверяемого лица/предприятия и завершается разработкой их классификации в зависимости от полученных баллов, в соответствии с индивидуальным уровнем прогнозируемого риска.</w:t>
      </w:r>
    </w:p>
    <w:p w:rsidR="00BB3C9A" w:rsidRPr="00BB3C9A" w:rsidRDefault="00BB3C9A" w:rsidP="00BB3C9A">
      <w:pPr>
        <w:pStyle w:val="a7"/>
        <w:tabs>
          <w:tab w:val="left" w:pos="980"/>
        </w:tabs>
        <w:spacing w:before="0"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C9A" w:rsidRPr="00BB3C9A" w:rsidRDefault="00BB3C9A" w:rsidP="00BB3C9A">
      <w:pPr>
        <w:pStyle w:val="a7"/>
        <w:numPr>
          <w:ilvl w:val="0"/>
          <w:numId w:val="1"/>
        </w:numPr>
        <w:tabs>
          <w:tab w:val="left" w:pos="9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 xml:space="preserve"> Оценка уровня прогнозируемого риска для каждого владельца лицензии определяет частоту и интенсивность необходимых мер контроля в отношении данного экономического агента. </w:t>
      </w:r>
    </w:p>
    <w:p w:rsidR="00BB3C9A" w:rsidRPr="00BB3C9A" w:rsidRDefault="00BB3C9A" w:rsidP="00BB3C9A">
      <w:pPr>
        <w:pStyle w:val="a7"/>
        <w:tabs>
          <w:tab w:val="left" w:pos="980"/>
        </w:tabs>
        <w:spacing w:before="0"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C9A" w:rsidRPr="00BB3C9A" w:rsidRDefault="00BB3C9A" w:rsidP="00BB3C9A">
      <w:pPr>
        <w:pStyle w:val="a7"/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3C9A">
        <w:rPr>
          <w:rFonts w:ascii="Times New Roman" w:hAnsi="Times New Roman"/>
          <w:b/>
          <w:sz w:val="28"/>
          <w:szCs w:val="28"/>
          <w:lang w:val="ru-RU"/>
        </w:rPr>
        <w:t>II. Установление критериев риска</w:t>
      </w:r>
    </w:p>
    <w:p w:rsidR="00BB3C9A" w:rsidRPr="00BB3C9A" w:rsidRDefault="00BB3C9A" w:rsidP="00BB3C9A">
      <w:pPr>
        <w:pStyle w:val="a7"/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B3C9A" w:rsidRPr="00BB3C9A" w:rsidRDefault="00BB3C9A" w:rsidP="00BB3C9A">
      <w:pPr>
        <w:pStyle w:val="a7"/>
        <w:numPr>
          <w:ilvl w:val="0"/>
          <w:numId w:val="1"/>
        </w:numPr>
        <w:tabs>
          <w:tab w:val="left" w:pos="9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>Критерии риска</w:t>
      </w:r>
      <w:r w:rsidRPr="00BB3C9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B3C9A">
        <w:rPr>
          <w:rFonts w:ascii="Times New Roman" w:hAnsi="Times New Roman"/>
          <w:sz w:val="28"/>
          <w:szCs w:val="28"/>
          <w:lang w:val="ru-RU"/>
        </w:rPr>
        <w:t xml:space="preserve">суммируют набор обстоятельств или характеристик субъекта и/или объекта, подлежащего контролю, и/или предыдущих взаимоотношений проверяемого лицензиата и органа контроля, существование и интенсивность которых могут указывать на вероятность причинения вреда в отношении использования ограниченных ресурсов </w:t>
      </w:r>
      <w:r w:rsidRPr="00BB3C9A">
        <w:rPr>
          <w:rFonts w:ascii="Times New Roman" w:hAnsi="Times New Roman"/>
          <w:sz w:val="28"/>
          <w:szCs w:val="28"/>
          <w:lang w:val="ru-RU"/>
        </w:rPr>
        <w:lastRenderedPageBreak/>
        <w:t>государства, жизни и здоровью людей, окружающей среде</w:t>
      </w:r>
      <w:r w:rsidRPr="00BB3C9A">
        <w:rPr>
          <w:rFonts w:ascii="Times New Roman" w:hAnsi="Times New Roman"/>
          <w:sz w:val="28"/>
          <w:szCs w:val="28"/>
          <w:lang w:val="ru-RU" w:eastAsia="ru-RU"/>
        </w:rPr>
        <w:t xml:space="preserve"> и безопасности государства. </w:t>
      </w:r>
    </w:p>
    <w:p w:rsidR="00BB3C9A" w:rsidRPr="00BB3C9A" w:rsidRDefault="00BB3C9A" w:rsidP="00BB3C9A">
      <w:pPr>
        <w:pStyle w:val="a7"/>
        <w:tabs>
          <w:tab w:val="left" w:pos="980"/>
        </w:tabs>
        <w:spacing w:before="0"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C9A" w:rsidRPr="00BB3C9A" w:rsidRDefault="00BB3C9A" w:rsidP="00BB3C9A">
      <w:pPr>
        <w:pStyle w:val="a7"/>
        <w:numPr>
          <w:ilvl w:val="0"/>
          <w:numId w:val="1"/>
        </w:numPr>
        <w:tabs>
          <w:tab w:val="left" w:pos="9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 xml:space="preserve">Критерии риска сгруппированы в зависимости от субъекта контроля, объекта контроля и предыдущих взаимоотношений с органом контроля: </w:t>
      </w:r>
    </w:p>
    <w:p w:rsidR="00BB3C9A" w:rsidRPr="00BB3C9A" w:rsidRDefault="00BB3C9A" w:rsidP="00BB3C9A">
      <w:pPr>
        <w:pStyle w:val="a7"/>
        <w:spacing w:before="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 xml:space="preserve">1) критерии риска в зависимости от субъекта: </w:t>
      </w:r>
    </w:p>
    <w:p w:rsidR="00BB3C9A" w:rsidRPr="00BB3C9A" w:rsidRDefault="00BB3C9A" w:rsidP="00BB3C9A">
      <w:pPr>
        <w:pStyle w:val="a7"/>
        <w:spacing w:before="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>вид деятельности;</w:t>
      </w:r>
    </w:p>
    <w:p w:rsidR="00BB3C9A" w:rsidRPr="00BB3C9A" w:rsidRDefault="00BB3C9A" w:rsidP="00BB3C9A">
      <w:pPr>
        <w:pStyle w:val="a7"/>
        <w:spacing w:before="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 xml:space="preserve">период осуществления проверяемым лицом деятельности, подлежащей контролю; </w:t>
      </w:r>
    </w:p>
    <w:p w:rsidR="00BB3C9A" w:rsidRPr="00BB3C9A" w:rsidRDefault="00BB3C9A" w:rsidP="00BB3C9A">
      <w:pPr>
        <w:pStyle w:val="a7"/>
        <w:spacing w:before="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 xml:space="preserve">2) в зависимости от объекта: </w:t>
      </w:r>
    </w:p>
    <w:p w:rsidR="00BB3C9A" w:rsidRPr="00BB3C9A" w:rsidRDefault="00BB3C9A" w:rsidP="00BB3C9A">
      <w:pPr>
        <w:pStyle w:val="a7"/>
        <w:tabs>
          <w:tab w:val="left" w:pos="980"/>
        </w:tabs>
        <w:spacing w:before="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>оснащение оборудованием, соответствующим условиям осуществления лицензионной деятельности;</w:t>
      </w:r>
    </w:p>
    <w:p w:rsidR="00BB3C9A" w:rsidRPr="00BB3C9A" w:rsidRDefault="00BB3C9A" w:rsidP="00BB3C9A">
      <w:pPr>
        <w:pStyle w:val="a7"/>
        <w:spacing w:before="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 xml:space="preserve">3) в зависимости от предыдущих взаимоотношений: </w:t>
      </w:r>
    </w:p>
    <w:p w:rsidR="00BB3C9A" w:rsidRPr="00BB3C9A" w:rsidRDefault="00BB3C9A" w:rsidP="00BB3C9A">
      <w:pPr>
        <w:pStyle w:val="a7"/>
        <w:spacing w:before="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 xml:space="preserve">дата осуществления последнего контроля; </w:t>
      </w:r>
    </w:p>
    <w:p w:rsidR="00BB3C9A" w:rsidRPr="00BB3C9A" w:rsidRDefault="00BB3C9A" w:rsidP="00BB3C9A">
      <w:pPr>
        <w:pStyle w:val="a7"/>
        <w:spacing w:before="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 xml:space="preserve">предыдущие нарушения. </w:t>
      </w:r>
    </w:p>
    <w:p w:rsidR="00BB3C9A" w:rsidRPr="00BB3C9A" w:rsidRDefault="00BB3C9A" w:rsidP="00BB3C9A">
      <w:pPr>
        <w:pStyle w:val="a7"/>
        <w:spacing w:before="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C9A" w:rsidRPr="00BB3C9A" w:rsidRDefault="00BB3C9A" w:rsidP="00BB3C9A">
      <w:pPr>
        <w:pStyle w:val="a7"/>
        <w:tabs>
          <w:tab w:val="left" w:pos="980"/>
        </w:tabs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3C9A">
        <w:rPr>
          <w:rFonts w:ascii="Times New Roman" w:hAnsi="Times New Roman"/>
          <w:b/>
          <w:sz w:val="28"/>
          <w:szCs w:val="28"/>
          <w:lang w:val="ru-RU"/>
        </w:rPr>
        <w:t>III. Распределение интенсивности риска</w:t>
      </w:r>
    </w:p>
    <w:p w:rsidR="00BB3C9A" w:rsidRPr="00BB3C9A" w:rsidRDefault="00BB3C9A" w:rsidP="00BB3C9A">
      <w:pPr>
        <w:pStyle w:val="cb"/>
      </w:pPr>
    </w:p>
    <w:p w:rsidR="00BB3C9A" w:rsidRPr="00BB3C9A" w:rsidRDefault="00BB3C9A" w:rsidP="00BB3C9A">
      <w:pPr>
        <w:pStyle w:val="a7"/>
        <w:numPr>
          <w:ilvl w:val="0"/>
          <w:numId w:val="1"/>
        </w:numPr>
        <w:tabs>
          <w:tab w:val="left" w:pos="0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>Каждый критерий риска распределяется по степеням/уровням интенсивности, которые оцениваются согласно значению степени риска. Масштаб оценки находится в диапазоне от 1 до 5, где «1» означает минимальную и «5» -  максимальную степень риска.</w:t>
      </w:r>
    </w:p>
    <w:p w:rsidR="00BB3C9A" w:rsidRPr="00BB3C9A" w:rsidRDefault="00BB3C9A" w:rsidP="00BB3C9A">
      <w:pPr>
        <w:pStyle w:val="a7"/>
        <w:tabs>
          <w:tab w:val="left" w:pos="0"/>
          <w:tab w:val="left" w:pos="1134"/>
        </w:tabs>
        <w:spacing w:before="0"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C9A" w:rsidRPr="00BB3C9A" w:rsidRDefault="00BB3C9A" w:rsidP="00BB3C9A">
      <w:pPr>
        <w:pStyle w:val="a7"/>
        <w:numPr>
          <w:ilvl w:val="0"/>
          <w:numId w:val="1"/>
        </w:numPr>
        <w:tabs>
          <w:tab w:val="left" w:pos="0"/>
          <w:tab w:val="left" w:pos="700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 xml:space="preserve">Для критериев риска оценки могут быть присуждены следующим образом: </w:t>
      </w:r>
    </w:p>
    <w:p w:rsidR="00BB3C9A" w:rsidRPr="00BB3C9A" w:rsidRDefault="00BB3C9A" w:rsidP="00BB3C9A">
      <w:pPr>
        <w:pStyle w:val="a7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>1) вид деятельности.</w:t>
      </w:r>
    </w:p>
    <w:p w:rsidR="00BB3C9A" w:rsidRPr="00BB3C9A" w:rsidRDefault="00BB3C9A" w:rsidP="00BB3C9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i/>
          <w:sz w:val="28"/>
          <w:szCs w:val="28"/>
          <w:lang w:val="ru-RU"/>
        </w:rPr>
        <w:t>Общее основание</w:t>
      </w: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: чем больше вероятность того, что лицензионный вид деятельности может  нанести ущерб сфере использования ограниченных ресурсов государства, жизни и здоровью людей, окружающей среде и безопасности государства, тем вышке уровень риска. </w:t>
      </w:r>
    </w:p>
    <w:p w:rsidR="00BB3C9A" w:rsidRPr="00BB3C9A" w:rsidRDefault="00BB3C9A" w:rsidP="00BB3C9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BB3C9A" w:rsidRPr="00BB3C9A" w:rsidTr="00021CAD">
        <w:tc>
          <w:tcPr>
            <w:tcW w:w="7230" w:type="dxa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B3C9A">
              <w:rPr>
                <w:rFonts w:ascii="Times New Roman" w:hAnsi="Times New Roman" w:cs="Times New Roman"/>
                <w:b/>
                <w:lang w:val="ru-RU"/>
              </w:rPr>
              <w:t>Вид деятельности</w:t>
            </w:r>
          </w:p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o-RO"/>
              </w:rPr>
              <w:t>(</w:t>
            </w:r>
            <w:r w:rsidRPr="00BB3C9A">
              <w:rPr>
                <w:rFonts w:ascii="Times New Roman" w:hAnsi="Times New Roman" w:cs="Times New Roman"/>
                <w:lang w:val="ru-RU"/>
              </w:rPr>
              <w:t xml:space="preserve">согласно статье </w:t>
            </w:r>
            <w:r w:rsidRPr="00BB3C9A">
              <w:rPr>
                <w:rFonts w:ascii="Times New Roman" w:hAnsi="Times New Roman" w:cs="Times New Roman"/>
                <w:lang w:val="ro-RO"/>
              </w:rPr>
              <w:t xml:space="preserve">8 </w:t>
            </w:r>
            <w:r w:rsidRPr="00BB3C9A">
              <w:rPr>
                <w:rFonts w:ascii="Times New Roman" w:hAnsi="Times New Roman" w:cs="Times New Roman"/>
                <w:lang w:val="ru-RU"/>
              </w:rPr>
              <w:t>Закона</w:t>
            </w:r>
            <w:r w:rsidRPr="00BB3C9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B3C9A">
              <w:rPr>
                <w:rFonts w:ascii="Times New Roman" w:hAnsi="Times New Roman" w:cs="Times New Roman"/>
                <w:lang w:val="ru-RU"/>
              </w:rPr>
              <w:t xml:space="preserve">о регулировании предпринимательской деятельности путем лицензирования № </w:t>
            </w:r>
            <w:r w:rsidRPr="00BB3C9A">
              <w:rPr>
                <w:rFonts w:ascii="Times New Roman" w:hAnsi="Times New Roman" w:cs="Times New Roman"/>
                <w:lang w:val="ro-RO"/>
              </w:rPr>
              <w:t xml:space="preserve">451-XV </w:t>
            </w:r>
            <w:r w:rsidRPr="00BB3C9A">
              <w:rPr>
                <w:rFonts w:ascii="Times New Roman" w:hAnsi="Times New Roman" w:cs="Times New Roman"/>
                <w:lang w:val="ru-RU"/>
              </w:rPr>
              <w:t>от</w:t>
            </w:r>
            <w:r w:rsidRPr="00BB3C9A">
              <w:rPr>
                <w:rFonts w:ascii="Times New Roman" w:hAnsi="Times New Roman" w:cs="Times New Roman"/>
                <w:lang w:val="ro-RO"/>
              </w:rPr>
              <w:t xml:space="preserve"> 30 </w:t>
            </w:r>
            <w:r w:rsidRPr="00BB3C9A">
              <w:rPr>
                <w:rFonts w:ascii="Times New Roman" w:hAnsi="Times New Roman" w:cs="Times New Roman"/>
                <w:lang w:val="ru-RU"/>
              </w:rPr>
              <w:t>июля</w:t>
            </w:r>
            <w:r w:rsidRPr="00BB3C9A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C9A">
              <w:rPr>
                <w:rFonts w:ascii="Times New Roman" w:hAnsi="Times New Roman" w:cs="Times New Roman"/>
                <w:lang w:val="ro-RO"/>
              </w:rPr>
              <w:t>2001</w:t>
            </w:r>
            <w:r w:rsidRPr="00BB3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C9A">
              <w:rPr>
                <w:rFonts w:ascii="Times New Roman" w:hAnsi="Times New Roman" w:cs="Times New Roman"/>
              </w:rPr>
              <w:t>года</w:t>
            </w:r>
            <w:proofErr w:type="spellEnd"/>
            <w:r w:rsidRPr="00BB3C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3C9A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BB3C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C9A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</w:tr>
      <w:tr w:rsidR="00BB3C9A" w:rsidRPr="00BB3C9A" w:rsidTr="00021CAD">
        <w:tc>
          <w:tcPr>
            <w:tcW w:w="7230" w:type="dxa"/>
          </w:tcPr>
          <w:p w:rsidR="00BB3C9A" w:rsidRPr="00BB3C9A" w:rsidRDefault="00BB3C9A" w:rsidP="00021CAD">
            <w:pPr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Аудиторская деятельность </w:t>
            </w:r>
          </w:p>
          <w:p w:rsidR="00BB3C9A" w:rsidRPr="00BB3C9A" w:rsidRDefault="00BB3C9A" w:rsidP="00021CAD">
            <w:pPr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Деятельность по оценке недвижимого имущества </w:t>
            </w:r>
          </w:p>
          <w:p w:rsidR="00BB3C9A" w:rsidRPr="00BB3C9A" w:rsidRDefault="00BB3C9A" w:rsidP="00021CAD">
            <w:pPr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Деятельность товарных бирж </w:t>
            </w:r>
          </w:p>
          <w:p w:rsidR="00BB3C9A" w:rsidRPr="00BB3C9A" w:rsidRDefault="00BB3C9A" w:rsidP="00021CAD">
            <w:pPr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Проектирование всех видов строений, градостроительства, инженерно-технических сооружений и сетей, работ по реконструкции, реставрации </w:t>
            </w:r>
          </w:p>
          <w:p w:rsidR="00BB3C9A" w:rsidRPr="00BB3C9A" w:rsidRDefault="00BB3C9A" w:rsidP="00021CAD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3C9A">
              <w:rPr>
                <w:rFonts w:ascii="Times New Roman" w:hAnsi="Times New Roman" w:cs="Times New Roman"/>
              </w:rPr>
              <w:t>Изготовление</w:t>
            </w:r>
            <w:proofErr w:type="spellEnd"/>
            <w:r w:rsidRPr="00BB3C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3C9A">
              <w:rPr>
                <w:rFonts w:ascii="Times New Roman" w:hAnsi="Times New Roman" w:cs="Times New Roman"/>
              </w:rPr>
              <w:t>уничтожение</w:t>
            </w:r>
            <w:proofErr w:type="spellEnd"/>
            <w:r w:rsidRPr="00BB3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C9A">
              <w:rPr>
                <w:rFonts w:ascii="Times New Roman" w:hAnsi="Times New Roman" w:cs="Times New Roman"/>
              </w:rPr>
              <w:t>печатей</w:t>
            </w:r>
            <w:proofErr w:type="spellEnd"/>
          </w:p>
          <w:p w:rsidR="00BB3C9A" w:rsidRPr="00BB3C9A" w:rsidRDefault="00BB3C9A" w:rsidP="00021CAD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1</w:t>
            </w:r>
          </w:p>
        </w:tc>
      </w:tr>
      <w:tr w:rsidR="00BB3C9A" w:rsidRPr="00BB3C9A" w:rsidTr="00021CAD">
        <w:tc>
          <w:tcPr>
            <w:tcW w:w="7230" w:type="dxa"/>
          </w:tcPr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>Импорт и хранение этилового спирта; импорт, хранение и оптовая реализация алкогольной продукции и/или пива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Импорт табачных изделий; импорт и/или промышленная переработка табака;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Производство табачных изделий и/или оптовая реализация табачных изделий и ферментированного табака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Топографо-геодезическая и/или картографическая деятельность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Монтаж и/или наладка, техническое обслуживание автоматизированных систем обнаружения и тушения пожаров, а также систем противодымной защиты зданий и оповещения о пожаре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Импорт, изготовление, реализация, техническое обслуживание и/или ремонт медицинских устройств и/или оптики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3C9A">
              <w:rPr>
                <w:rFonts w:ascii="Times New Roman" w:hAnsi="Times New Roman" w:cs="Times New Roman"/>
              </w:rPr>
              <w:t>Деятельность</w:t>
            </w:r>
            <w:proofErr w:type="spellEnd"/>
            <w:r w:rsidRPr="00BB3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C9A">
              <w:rPr>
                <w:rFonts w:ascii="Times New Roman" w:hAnsi="Times New Roman" w:cs="Times New Roman"/>
              </w:rPr>
              <w:t>таможенного</w:t>
            </w:r>
            <w:proofErr w:type="spellEnd"/>
            <w:r w:rsidRPr="00BB3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C9A">
              <w:rPr>
                <w:rFonts w:ascii="Times New Roman" w:hAnsi="Times New Roman" w:cs="Times New Roman"/>
              </w:rPr>
              <w:t>брокера</w:t>
            </w:r>
            <w:proofErr w:type="spellEnd"/>
            <w:r w:rsidRPr="00BB3C9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2</w:t>
            </w:r>
          </w:p>
        </w:tc>
      </w:tr>
      <w:tr w:rsidR="00BB3C9A" w:rsidRPr="00BB3C9A" w:rsidTr="00021CAD">
        <w:tc>
          <w:tcPr>
            <w:tcW w:w="7230" w:type="dxa"/>
          </w:tcPr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Деятельность с драгоценными металлами и драгоценными камнями; деятельность ломбардов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BB3C9A">
              <w:rPr>
                <w:rFonts w:ascii="Times New Roman" w:hAnsi="Times New Roman" w:cs="Times New Roman"/>
                <w:lang w:val="ru-RU"/>
              </w:rPr>
              <w:t xml:space="preserve">Деятельность в области азартных игр: организация и проведение лотерей (исключая монополию государства, осуществляемую в соответствии с Законом об азартных играх </w:t>
            </w:r>
          </w:p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>№ 285-</w:t>
            </w:r>
            <w:r w:rsidRPr="00BB3C9A">
              <w:rPr>
                <w:rFonts w:ascii="Times New Roman" w:hAnsi="Times New Roman" w:cs="Times New Roman"/>
              </w:rPr>
              <w:t>XIV</w:t>
            </w:r>
            <w:r w:rsidRPr="00BB3C9A">
              <w:rPr>
                <w:rFonts w:ascii="Times New Roman" w:hAnsi="Times New Roman" w:cs="Times New Roman"/>
                <w:lang w:val="ru-RU"/>
              </w:rPr>
              <w:t xml:space="preserve"> от 18 февраля 1999 года), содержание казино, эксплуатация игровых автоматов с денежными выигрышами, установление ставок на спортивных состязаниях 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>Ветеринарно-фармацевтическая деятельность и/или оказание ветеринарной помощи (кроме деятельности, осуществляемой государственной ветеринарной службой)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Строительство зданий и/или инженерных строений, инженерно-технических сооружений и сетей, реконструкция, усиление, реставрация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Сбор, хранение, переработка, реализация, а также экспорт лома и отходов черных и цветных металлов, отработанных аккумуляторных батарей, в том числе в переработанном виде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Импорт и/или производство, складирование, оптовая реализация токсических химических веществ и материалов, а также изделий и иной продукции бытовой химии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Частная детективная или охранная деятельность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Фармацевтическая деятельность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Туристическая деятельность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Деятельность по складированию зерна с выдачей складских свидетельств на зерно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Деятельность магазинов </w:t>
            </w:r>
            <w:r w:rsidRPr="00BB3C9A">
              <w:rPr>
                <w:rFonts w:ascii="Times New Roman" w:hAnsi="Times New Roman" w:cs="Times New Roman"/>
              </w:rPr>
              <w:t>duty</w:t>
            </w:r>
            <w:r w:rsidRPr="00BB3C9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B3C9A">
              <w:rPr>
                <w:rFonts w:ascii="Times New Roman" w:hAnsi="Times New Roman" w:cs="Times New Roman"/>
              </w:rPr>
              <w:t>free</w:t>
            </w:r>
            <w:r w:rsidRPr="00BB3C9A">
              <w:rPr>
                <w:rFonts w:ascii="Times New Roman" w:hAnsi="Times New Roman" w:cs="Times New Roman"/>
                <w:lang w:val="ru-RU"/>
              </w:rPr>
              <w:t xml:space="preserve">, в том числе для обслуживания дипломатического корпуса </w:t>
            </w:r>
          </w:p>
        </w:tc>
        <w:tc>
          <w:tcPr>
            <w:tcW w:w="2126" w:type="dxa"/>
          </w:tcPr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3</w:t>
            </w:r>
          </w:p>
        </w:tc>
      </w:tr>
      <w:tr w:rsidR="00BB3C9A" w:rsidRPr="00BB3C9A" w:rsidTr="00021CAD">
        <w:tc>
          <w:tcPr>
            <w:tcW w:w="7230" w:type="dxa"/>
          </w:tcPr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Производство этилового спирта, пива, алкогольной продукции, за исключением вин и напитков на основе вина, и/или хранение, оптовая реализация этилового спирта, пива и алкогольной продукции, за исключением вин и напитков на основе вина, произведенных отечественными производителями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>Импорт и/или хранение, реализация средств фитосанитарного назначения и/или средств, повышающих плодородие почвы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Импорт, экспорт, разработка, производство и реализация криптографических и технических средств защиты информации, специальных технических средств, предназначенных для негласного получения информации; предоставление услуг в области криптографической и технической защиты информации (кроме деятельности, осуществляемой органами публичной власти, наделенными таким правом согласно закону)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>Оказание медицинской помощи частными учреждениями здравоохранения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>Деятельность, связанная с трудоустройством граждан внутри страны и/или за рубежом; деятельность по вовлечению/записи студентов в программы культурно-образовательного обмена, предусматривающие предоставление временной оплачиваемой работы в период летних каникул</w:t>
            </w:r>
          </w:p>
        </w:tc>
        <w:tc>
          <w:tcPr>
            <w:tcW w:w="2126" w:type="dxa"/>
          </w:tcPr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4</w:t>
            </w:r>
          </w:p>
        </w:tc>
      </w:tr>
      <w:tr w:rsidR="00BB3C9A" w:rsidRPr="00BB3C9A" w:rsidTr="00021CAD">
        <w:tc>
          <w:tcPr>
            <w:tcW w:w="7230" w:type="dxa"/>
          </w:tcPr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Перевозка пассажиров общественным автомобильным транспортом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Добыча полезных ископаемых и/или розлив минеральной и природной питьевой воды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Производство, сборка, импорт и/или экспорт, реэкспорт, торговля оружием и боеприпасами гражданского назначения и ремонт оружия гражданского назначения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Производство, импорт, экспорт, реэкспорт, торговля, хранение взрывчатых веществ и/или ведение работ со взрывчатыми веществами гражданского назначения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Производство, сборка, импорт, экспорт, реэкспорт, хранение, торговля пиротехническими изделиями и/или оказание услуги «Пиротехнические спектакли и фейерверки» с развлекательными пиротехническими изделиями профессионального назначения</w:t>
            </w:r>
          </w:p>
        </w:tc>
        <w:tc>
          <w:tcPr>
            <w:tcW w:w="2126" w:type="dxa"/>
          </w:tcPr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5</w:t>
            </w:r>
          </w:p>
        </w:tc>
      </w:tr>
    </w:tbl>
    <w:p w:rsidR="00BB3C9A" w:rsidRPr="00BB3C9A" w:rsidRDefault="00BB3C9A" w:rsidP="00BB3C9A">
      <w:pPr>
        <w:pStyle w:val="a7"/>
        <w:tabs>
          <w:tab w:val="left" w:pos="1120"/>
        </w:tabs>
        <w:spacing w:before="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C9A" w:rsidRPr="00BB3C9A" w:rsidRDefault="00BB3C9A" w:rsidP="00BB3C9A">
      <w:pPr>
        <w:pStyle w:val="a7"/>
        <w:tabs>
          <w:tab w:val="left" w:pos="112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>2) период осуществления проверяемым лицом деятельности, подлежащей контролю.</w:t>
      </w:r>
    </w:p>
    <w:p w:rsidR="00BB3C9A" w:rsidRPr="00BB3C9A" w:rsidRDefault="00BB3C9A" w:rsidP="00BB3C9A">
      <w:pPr>
        <w:pStyle w:val="a7"/>
        <w:tabs>
          <w:tab w:val="left" w:pos="112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i/>
          <w:sz w:val="28"/>
          <w:szCs w:val="28"/>
          <w:lang w:val="ru-RU"/>
        </w:rPr>
        <w:t>Общее основание</w:t>
      </w:r>
      <w:r w:rsidRPr="00BB3C9A">
        <w:rPr>
          <w:rFonts w:ascii="Times New Roman" w:hAnsi="Times New Roman"/>
          <w:sz w:val="28"/>
          <w:szCs w:val="28"/>
          <w:lang w:val="ru-RU"/>
        </w:rPr>
        <w:t xml:space="preserve">: чем </w:t>
      </w:r>
      <w:r w:rsidRPr="00BB3C9A">
        <w:rPr>
          <w:rFonts w:ascii="Times New Roman" w:hAnsi="Times New Roman"/>
          <w:color w:val="000000"/>
          <w:sz w:val="28"/>
          <w:szCs w:val="28"/>
          <w:lang w:val="ru-RU"/>
        </w:rPr>
        <w:t>больше</w:t>
      </w:r>
      <w:r w:rsidRPr="00BB3C9A">
        <w:rPr>
          <w:rFonts w:ascii="Times New Roman" w:hAnsi="Times New Roman"/>
          <w:sz w:val="28"/>
          <w:szCs w:val="28"/>
          <w:lang w:val="ru-RU"/>
        </w:rPr>
        <w:t xml:space="preserve"> стаж деятельности предприятия на рынке, тем лучше оно знакомо с законодательством, тем более внимательно относится к своей репутации и чаще внедряет внутренние системы контроля качества.</w:t>
      </w:r>
    </w:p>
    <w:p w:rsidR="00BB3C9A" w:rsidRPr="00BB3C9A" w:rsidRDefault="00BB3C9A" w:rsidP="00BB3C9A">
      <w:pPr>
        <w:pStyle w:val="a7"/>
        <w:tabs>
          <w:tab w:val="left" w:pos="1120"/>
        </w:tabs>
        <w:spacing w:before="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230"/>
        <w:gridCol w:w="2006"/>
      </w:tblGrid>
      <w:tr w:rsidR="00BB3C9A" w:rsidRPr="00BB3C9A" w:rsidTr="00021CAD">
        <w:tc>
          <w:tcPr>
            <w:tcW w:w="7230" w:type="dxa"/>
          </w:tcPr>
          <w:p w:rsidR="00BB3C9A" w:rsidRPr="00BB3C9A" w:rsidRDefault="00BB3C9A" w:rsidP="00021CAD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C9A">
              <w:rPr>
                <w:rFonts w:ascii="Times New Roman" w:hAnsi="Times New Roman" w:cs="Times New Roman"/>
                <w:b/>
              </w:rPr>
              <w:t>Период</w:t>
            </w:r>
            <w:proofErr w:type="spellEnd"/>
            <w:r w:rsidRPr="00BB3C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C9A">
              <w:rPr>
                <w:rFonts w:ascii="Times New Roman" w:hAnsi="Times New Roman" w:cs="Times New Roman"/>
                <w:b/>
              </w:rPr>
              <w:t>деятельности</w:t>
            </w:r>
            <w:proofErr w:type="spellEnd"/>
            <w:r w:rsidRPr="00BB3C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C9A">
              <w:rPr>
                <w:rFonts w:ascii="Times New Roman" w:hAnsi="Times New Roman" w:cs="Times New Roman"/>
                <w:b/>
              </w:rPr>
              <w:t>предприятия</w:t>
            </w:r>
            <w:proofErr w:type="spellEnd"/>
          </w:p>
        </w:tc>
        <w:tc>
          <w:tcPr>
            <w:tcW w:w="2006" w:type="dxa"/>
          </w:tcPr>
          <w:p w:rsidR="00BB3C9A" w:rsidRPr="00BB3C9A" w:rsidRDefault="00BB3C9A" w:rsidP="00021CAD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C9A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BB3C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C9A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</w:tr>
      <w:tr w:rsidR="00BB3C9A" w:rsidRPr="00BB3C9A" w:rsidTr="00021CAD">
        <w:tc>
          <w:tcPr>
            <w:tcW w:w="7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C9A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BB3C9A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BB3C9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BB3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C9A" w:rsidRPr="00BB3C9A" w:rsidTr="00021CAD">
        <w:tc>
          <w:tcPr>
            <w:tcW w:w="7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9A">
              <w:rPr>
                <w:rFonts w:ascii="Times New Roman" w:hAnsi="Times New Roman" w:cs="Times New Roman"/>
                <w:sz w:val="28"/>
                <w:szCs w:val="28"/>
              </w:rPr>
              <w:t xml:space="preserve">10-15 </w:t>
            </w:r>
            <w:proofErr w:type="spellStart"/>
            <w:r w:rsidRPr="00BB3C9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BB3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C9A" w:rsidRPr="00BB3C9A" w:rsidTr="00021CAD">
        <w:tc>
          <w:tcPr>
            <w:tcW w:w="7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9A">
              <w:rPr>
                <w:rFonts w:ascii="Times New Roman" w:hAnsi="Times New Roman" w:cs="Times New Roman"/>
                <w:sz w:val="28"/>
                <w:szCs w:val="28"/>
              </w:rPr>
              <w:t xml:space="preserve">5-10 </w:t>
            </w:r>
            <w:proofErr w:type="spellStart"/>
            <w:r w:rsidRPr="00BB3C9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0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3C9A" w:rsidRPr="00BB3C9A" w:rsidTr="00021CAD">
        <w:tc>
          <w:tcPr>
            <w:tcW w:w="7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9A"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 w:rsidRPr="00BB3C9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0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3C9A" w:rsidRPr="00BB3C9A" w:rsidTr="00021CAD">
        <w:tc>
          <w:tcPr>
            <w:tcW w:w="7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C9A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BB3C9A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BB3C9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BB3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B3C9A" w:rsidRPr="00BB3C9A" w:rsidRDefault="00BB3C9A" w:rsidP="00BB3C9A">
      <w:pPr>
        <w:pStyle w:val="a7"/>
        <w:tabs>
          <w:tab w:val="left" w:pos="112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C9A" w:rsidRPr="00BB3C9A" w:rsidRDefault="00BB3C9A" w:rsidP="00BB3C9A">
      <w:pPr>
        <w:pStyle w:val="a7"/>
        <w:tabs>
          <w:tab w:val="left" w:pos="980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sz w:val="28"/>
          <w:szCs w:val="28"/>
          <w:lang w:val="ru-RU"/>
        </w:rPr>
        <w:t>3) оснащение оборудованием, соответствующим условиям осуществления лицензионной деятельности.</w:t>
      </w: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i/>
          <w:sz w:val="28"/>
          <w:szCs w:val="28"/>
          <w:lang w:val="ru-RU"/>
        </w:rPr>
        <w:t>Общее основание</w:t>
      </w:r>
      <w:r w:rsidRPr="00BB3C9A">
        <w:rPr>
          <w:rFonts w:ascii="Times New Roman" w:hAnsi="Times New Roman" w:cs="Times New Roman"/>
          <w:sz w:val="28"/>
          <w:szCs w:val="28"/>
          <w:lang w:val="ru-RU"/>
        </w:rPr>
        <w:t>: чем сложнее условия лицензирования для осуществления лицензионной деятельности, тем выше уровень риска.</w:t>
      </w: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797"/>
        <w:gridCol w:w="1559"/>
      </w:tblGrid>
      <w:tr w:rsidR="00BB3C9A" w:rsidRPr="00BB3C9A" w:rsidTr="00021CAD">
        <w:tc>
          <w:tcPr>
            <w:tcW w:w="7797" w:type="dxa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B3C9A">
              <w:rPr>
                <w:rFonts w:ascii="Times New Roman" w:hAnsi="Times New Roman" w:cs="Times New Roman"/>
                <w:b/>
                <w:lang w:val="ru-RU"/>
              </w:rPr>
              <w:t>Вид деятельности</w:t>
            </w:r>
          </w:p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o-RO"/>
              </w:rPr>
              <w:t>(</w:t>
            </w:r>
            <w:r w:rsidRPr="00BB3C9A">
              <w:rPr>
                <w:rFonts w:ascii="Times New Roman" w:hAnsi="Times New Roman" w:cs="Times New Roman"/>
                <w:lang w:val="ru-RU"/>
              </w:rPr>
              <w:t xml:space="preserve">согласно статьи </w:t>
            </w:r>
            <w:r w:rsidRPr="00BB3C9A">
              <w:rPr>
                <w:rFonts w:ascii="Times New Roman" w:hAnsi="Times New Roman" w:cs="Times New Roman"/>
                <w:lang w:val="ro-RO"/>
              </w:rPr>
              <w:t xml:space="preserve">8 </w:t>
            </w:r>
            <w:r w:rsidRPr="00BB3C9A">
              <w:rPr>
                <w:rFonts w:ascii="Times New Roman" w:hAnsi="Times New Roman" w:cs="Times New Roman"/>
                <w:lang w:val="ru-RU"/>
              </w:rPr>
              <w:t>Закона</w:t>
            </w:r>
            <w:r w:rsidRPr="00BB3C9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B3C9A">
              <w:rPr>
                <w:rFonts w:ascii="Times New Roman" w:hAnsi="Times New Roman" w:cs="Times New Roman"/>
                <w:lang w:val="ru-RU"/>
              </w:rPr>
              <w:t xml:space="preserve">о регулировании предпринимательской деятельности путем лицензирования № </w:t>
            </w:r>
            <w:r w:rsidRPr="00BB3C9A">
              <w:rPr>
                <w:rFonts w:ascii="Times New Roman" w:hAnsi="Times New Roman" w:cs="Times New Roman"/>
                <w:lang w:val="ro-RO"/>
              </w:rPr>
              <w:t xml:space="preserve">451-XV </w:t>
            </w:r>
            <w:r w:rsidRPr="00BB3C9A">
              <w:rPr>
                <w:rFonts w:ascii="Times New Roman" w:hAnsi="Times New Roman" w:cs="Times New Roman"/>
                <w:lang w:val="ru-RU"/>
              </w:rPr>
              <w:t>от</w:t>
            </w:r>
            <w:r w:rsidRPr="00BB3C9A">
              <w:rPr>
                <w:rFonts w:ascii="Times New Roman" w:hAnsi="Times New Roman" w:cs="Times New Roman"/>
                <w:lang w:val="ro-RO"/>
              </w:rPr>
              <w:t xml:space="preserve"> 30 </w:t>
            </w:r>
            <w:r w:rsidRPr="00BB3C9A">
              <w:rPr>
                <w:rFonts w:ascii="Times New Roman" w:hAnsi="Times New Roman" w:cs="Times New Roman"/>
                <w:lang w:val="ru-RU"/>
              </w:rPr>
              <w:t>июля</w:t>
            </w:r>
            <w:r w:rsidRPr="00BB3C9A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C9A">
              <w:rPr>
                <w:rFonts w:ascii="Times New Roman" w:hAnsi="Times New Roman" w:cs="Times New Roman"/>
                <w:lang w:val="ro-RO"/>
              </w:rPr>
              <w:t>2001</w:t>
            </w:r>
            <w:r w:rsidRPr="00BB3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C9A">
              <w:rPr>
                <w:rFonts w:ascii="Times New Roman" w:hAnsi="Times New Roman" w:cs="Times New Roman"/>
              </w:rPr>
              <w:t>года</w:t>
            </w:r>
            <w:proofErr w:type="spellEnd"/>
            <w:r w:rsidRPr="00BB3C9A">
              <w:rPr>
                <w:rFonts w:ascii="Times New Roman" w:hAnsi="Times New Roman" w:cs="Times New Roman"/>
              </w:rPr>
              <w:t xml:space="preserve"> </w:t>
            </w:r>
            <w:r w:rsidRPr="00BB3C9A">
              <w:rPr>
                <w:rFonts w:ascii="Times New Roman" w:hAnsi="Times New Roman" w:cs="Times New Roman"/>
                <w:lang w:val="ro-RO"/>
              </w:rPr>
              <w:t>)</w:t>
            </w:r>
          </w:p>
        </w:tc>
        <w:tc>
          <w:tcPr>
            <w:tcW w:w="1559" w:type="dxa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3C9A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</w:p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C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C9A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</w:tr>
      <w:tr w:rsidR="00BB3C9A" w:rsidRPr="00BB3C9A" w:rsidTr="00021CAD">
        <w:tc>
          <w:tcPr>
            <w:tcW w:w="7797" w:type="dxa"/>
          </w:tcPr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Аудиторская деятельность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Деятельность по оценке недвижимого имущества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Деятельность товарных бирж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Топографо-геодезическая и/или картографическая деятельность </w:t>
            </w:r>
          </w:p>
        </w:tc>
        <w:tc>
          <w:tcPr>
            <w:tcW w:w="1559" w:type="dxa"/>
          </w:tcPr>
          <w:p w:rsidR="00BB3C9A" w:rsidRPr="00BB3C9A" w:rsidRDefault="00BB3C9A" w:rsidP="00021CAD">
            <w:pPr>
              <w:ind w:left="696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1</w:t>
            </w:r>
          </w:p>
        </w:tc>
      </w:tr>
      <w:tr w:rsidR="00BB3C9A" w:rsidRPr="00BB3C9A" w:rsidTr="00021CAD">
        <w:tc>
          <w:tcPr>
            <w:tcW w:w="7797" w:type="dxa"/>
          </w:tcPr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Импорт и хранение этилового спирта; импорт, хранение и оптовая реализация алкогольной продукции и/или пива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Ветеринарно-фармацевтическая деятельность и/или оказание ветеринарной помощи (кроме деятельности, осуществляемой государственной ветеринарной службой)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Проектирование всех видов строений, градостроительства, инженерно-технических сооружений и сетей, работ по реконструкции, реставрации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Монтаж и/или наладка, техническое обслуживание автоматизированных систем обнаружения и тушения пожаров, а также систем противодымной защиты зданий и оповещения о пожаре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Деятельность, связанная с трудоустройством граждан внутри страны и/или за рубежом; деятельность по вовлечению/записи студентов в программы культурно-образовательного обмена, предусматривающие предоставление временной оплачиваемой работы в период летних каникул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Туристическая деятельность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Деятельность магазинов </w:t>
            </w:r>
            <w:r w:rsidRPr="00BB3C9A">
              <w:rPr>
                <w:rFonts w:ascii="Times New Roman" w:hAnsi="Times New Roman" w:cs="Times New Roman"/>
              </w:rPr>
              <w:t>duty</w:t>
            </w:r>
            <w:r w:rsidRPr="00BB3C9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B3C9A">
              <w:rPr>
                <w:rFonts w:ascii="Times New Roman" w:hAnsi="Times New Roman" w:cs="Times New Roman"/>
              </w:rPr>
              <w:t>free</w:t>
            </w:r>
            <w:r w:rsidRPr="00BB3C9A">
              <w:rPr>
                <w:rFonts w:ascii="Times New Roman" w:hAnsi="Times New Roman" w:cs="Times New Roman"/>
                <w:lang w:val="ru-RU"/>
              </w:rPr>
              <w:t>, в том числе для обслуживания дипломатического корпуса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B3C9A">
              <w:rPr>
                <w:rFonts w:ascii="Times New Roman" w:hAnsi="Times New Roman" w:cs="Times New Roman"/>
              </w:rPr>
              <w:t>Деятельность</w:t>
            </w:r>
            <w:proofErr w:type="spellEnd"/>
            <w:r w:rsidRPr="00BB3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C9A">
              <w:rPr>
                <w:rFonts w:ascii="Times New Roman" w:hAnsi="Times New Roman" w:cs="Times New Roman"/>
              </w:rPr>
              <w:t>таможенного</w:t>
            </w:r>
            <w:proofErr w:type="spellEnd"/>
            <w:r w:rsidRPr="00BB3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C9A">
              <w:rPr>
                <w:rFonts w:ascii="Times New Roman" w:hAnsi="Times New Roman" w:cs="Times New Roman"/>
              </w:rPr>
              <w:t>брокера</w:t>
            </w:r>
            <w:proofErr w:type="spellEnd"/>
            <w:r w:rsidRPr="00BB3C9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2</w:t>
            </w:r>
          </w:p>
        </w:tc>
      </w:tr>
      <w:tr w:rsidR="00BB3C9A" w:rsidRPr="00BB3C9A" w:rsidTr="00021CAD">
        <w:tc>
          <w:tcPr>
            <w:tcW w:w="7797" w:type="dxa"/>
          </w:tcPr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Деятельность с драгоценными металлами и драгоценными камнями; деятельность ломбардов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Импорт и/или хранение, реализация средств фитосанитарного назначения и/или средств, повышающих плодородие почвы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Перевозка пассажиров общественным автомобильным транспортом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Строительство зданий и/или инженерных строений, инженерно-технических сооружений и сетей, реконструкция, усиление, реставрация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Сбор, хранение, переработка, реализация, а также экспорт лома и отходов черных и цветных металлов, отработанных аккумуляторных батарей, в том числе в переработанном виде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Изготовление и уничтожение печатей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Производство, сборка, импорт и/или экспорт, реэкспорт, торговля оружием и боеприпасами гражданского назначения и ремонт оружия гражданского назначения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Производство, импорт, экспорт, реэкспорт, торговля, хранение взрывчатых веществ и/или ведение работ со взрывчатыми веществами гражданского назначения</w:t>
            </w:r>
          </w:p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    Производство, сборка, импорт, экспорт, реэкспорт, хранение, торговля пиротехническими изделиями и/или оказание услуги «Пиротехнические спектакли и фейерверки» с развлекательными пиротехническими изделиями профессионального назначения</w:t>
            </w:r>
          </w:p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    Импорт, изготовление, реализация, техническое обслуживание и/или ремонт медицинских устройств и/или оптики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Импорт табачных изделий; импорт и/или промышленная переработка табака; производство табачных изделий и/или оптовая реализация табачных изделий и ферментированного табака </w:t>
            </w:r>
          </w:p>
        </w:tc>
        <w:tc>
          <w:tcPr>
            <w:tcW w:w="1559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3</w:t>
            </w:r>
          </w:p>
        </w:tc>
      </w:tr>
      <w:tr w:rsidR="00BB3C9A" w:rsidRPr="00BB3C9A" w:rsidTr="00021CAD">
        <w:tc>
          <w:tcPr>
            <w:tcW w:w="7797" w:type="dxa"/>
          </w:tcPr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>Деятельность в области азартных игр: организация и проведение лотерей (исключая монополию государства, осуществляемую в соответствии с Законом об азартных играх № 285-</w:t>
            </w:r>
            <w:r w:rsidRPr="00BB3C9A">
              <w:rPr>
                <w:rFonts w:ascii="Times New Roman" w:hAnsi="Times New Roman" w:cs="Times New Roman"/>
              </w:rPr>
              <w:t>XIV</w:t>
            </w:r>
            <w:r w:rsidRPr="00BB3C9A">
              <w:rPr>
                <w:rFonts w:ascii="Times New Roman" w:hAnsi="Times New Roman" w:cs="Times New Roman"/>
                <w:lang w:val="ru-RU"/>
              </w:rPr>
              <w:t xml:space="preserve"> от 18 февраля 1999 года), содержание казино, эксплуатация игровых автоматов с денежными выигрышами, установление ставок на спортивных состязаниях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>Производство этилового спирта, пива, алкогольной продукции, за исключением вин и напитков на основе вина, и/или хранение, оптовая реализация этилового спирта, пива и алкогольной продукции, за исключением вин и напитков на основе вина, произведенных отечественными производителями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Импорт и/или производство, складирование, оптовая реализация токсических химических веществ и материалов, а также изделий и иной продукции бытовой химии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Частная детективная или охранная деятельность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 Импорт, экспорт, разработка, производство и реализация криптографических и технических средств защиты информации, специальных технических средств, предназначенных для негласного получения информации; предоставление услуг в области криптографической и технической защиты информации (кроме деятельности, осуществляемой органами публичной власти, наделенными таким правом согласно закону) 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Фармацевтическая деятельность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Оказание медицинской помощи частными учреждениями здравоохранения</w:t>
            </w:r>
          </w:p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Деятельность по складированию зерна с выдачей складских свидетельств на зерно </w:t>
            </w:r>
          </w:p>
        </w:tc>
        <w:tc>
          <w:tcPr>
            <w:tcW w:w="1559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4</w:t>
            </w:r>
          </w:p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C9A" w:rsidRPr="00BB3C9A" w:rsidTr="00021CAD">
        <w:tc>
          <w:tcPr>
            <w:tcW w:w="7797" w:type="dxa"/>
          </w:tcPr>
          <w:p w:rsidR="00BB3C9A" w:rsidRPr="00BB3C9A" w:rsidRDefault="00BB3C9A" w:rsidP="00021CAD">
            <w:pPr>
              <w:ind w:firstLine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 Добыча полезных ископаемых и/или розлив минеральной и природной питьевой воды </w:t>
            </w:r>
          </w:p>
        </w:tc>
        <w:tc>
          <w:tcPr>
            <w:tcW w:w="1559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5</w:t>
            </w:r>
          </w:p>
        </w:tc>
      </w:tr>
    </w:tbl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C9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B3C9A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BB3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C9A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BB3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C9A">
        <w:rPr>
          <w:rFonts w:ascii="Times New Roman" w:hAnsi="Times New Roman" w:cs="Times New Roman"/>
          <w:sz w:val="28"/>
          <w:szCs w:val="28"/>
        </w:rPr>
        <w:t>последней</w:t>
      </w:r>
      <w:proofErr w:type="spellEnd"/>
      <w:r w:rsidRPr="00BB3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C9A">
        <w:rPr>
          <w:rFonts w:ascii="Times New Roman" w:hAnsi="Times New Roman" w:cs="Times New Roman"/>
          <w:sz w:val="28"/>
          <w:szCs w:val="28"/>
        </w:rPr>
        <w:t>проверки</w:t>
      </w:r>
      <w:proofErr w:type="spellEnd"/>
      <w:r w:rsidRPr="00BB3C9A">
        <w:rPr>
          <w:rFonts w:ascii="Times New Roman" w:hAnsi="Times New Roman" w:cs="Times New Roman"/>
          <w:sz w:val="28"/>
          <w:szCs w:val="28"/>
        </w:rPr>
        <w:t>.</w:t>
      </w:r>
    </w:p>
    <w:p w:rsidR="00BB3C9A" w:rsidRPr="00BB3C9A" w:rsidRDefault="00BB3C9A" w:rsidP="00BB3C9A">
      <w:pPr>
        <w:pStyle w:val="a7"/>
        <w:spacing w:before="0"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i/>
          <w:sz w:val="28"/>
          <w:szCs w:val="28"/>
          <w:lang w:val="ru-RU"/>
        </w:rPr>
        <w:t>Общее основание</w:t>
      </w:r>
      <w:r w:rsidRPr="00BB3C9A">
        <w:rPr>
          <w:rFonts w:ascii="Times New Roman" w:hAnsi="Times New Roman"/>
          <w:sz w:val="28"/>
          <w:szCs w:val="28"/>
          <w:lang w:val="ru-RU"/>
        </w:rPr>
        <w:t>: чем более длительным является период, в который экономический агент, подлежащий контролю, не проверялся, тем выше неопределенность относительно его соответствия нормативным требованиям, при этом минимальный риск присуждается субъектам, которые были проверены недавно, и максимальный риск – субъектам, в отношении которых государственный контроль в ближайшее время не проводился.</w:t>
      </w:r>
    </w:p>
    <w:p w:rsidR="00BB3C9A" w:rsidRPr="00BB3C9A" w:rsidRDefault="00BB3C9A" w:rsidP="00BB3C9A">
      <w:pPr>
        <w:pStyle w:val="a7"/>
        <w:spacing w:before="0"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371"/>
        <w:gridCol w:w="1985"/>
      </w:tblGrid>
      <w:tr w:rsidR="00BB3C9A" w:rsidRPr="00BB3C9A" w:rsidTr="00021CAD">
        <w:tc>
          <w:tcPr>
            <w:tcW w:w="7371" w:type="dxa"/>
            <w:vAlign w:val="center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B3C9A">
              <w:rPr>
                <w:rFonts w:ascii="Times New Roman" w:hAnsi="Times New Roman" w:cs="Times New Roman"/>
                <w:b/>
                <w:lang w:val="ru-RU"/>
              </w:rPr>
              <w:t>Промежуток времени с момента осуществления последней проверки</w:t>
            </w:r>
          </w:p>
        </w:tc>
        <w:tc>
          <w:tcPr>
            <w:tcW w:w="1985" w:type="dxa"/>
            <w:vAlign w:val="center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3C9A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BB3C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3C9A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</w:tr>
      <w:tr w:rsidR="00BB3C9A" w:rsidRPr="00BB3C9A" w:rsidTr="00021CAD">
        <w:tc>
          <w:tcPr>
            <w:tcW w:w="7371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3C9A">
              <w:rPr>
                <w:rFonts w:ascii="Times New Roman" w:hAnsi="Times New Roman" w:cs="Times New Roman"/>
              </w:rPr>
              <w:t>От</w:t>
            </w:r>
            <w:proofErr w:type="spellEnd"/>
            <w:r w:rsidRPr="00BB3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C9A">
              <w:rPr>
                <w:rFonts w:ascii="Times New Roman" w:hAnsi="Times New Roman" w:cs="Times New Roman"/>
              </w:rPr>
              <w:t>одного</w:t>
            </w:r>
            <w:proofErr w:type="spellEnd"/>
            <w:r w:rsidRPr="00BB3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C9A">
              <w:rPr>
                <w:rFonts w:ascii="Times New Roman" w:hAnsi="Times New Roman" w:cs="Times New Roman"/>
              </w:rPr>
              <w:t>года</w:t>
            </w:r>
            <w:proofErr w:type="spellEnd"/>
            <w:r w:rsidRPr="00BB3C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1</w:t>
            </w:r>
          </w:p>
        </w:tc>
      </w:tr>
      <w:tr w:rsidR="00BB3C9A" w:rsidRPr="00BB3C9A" w:rsidTr="00021CAD">
        <w:tc>
          <w:tcPr>
            <w:tcW w:w="7371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 xml:space="preserve">2 – 3 </w:t>
            </w:r>
            <w:proofErr w:type="spellStart"/>
            <w:r w:rsidRPr="00BB3C9A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2</w:t>
            </w:r>
          </w:p>
        </w:tc>
      </w:tr>
      <w:tr w:rsidR="00BB3C9A" w:rsidRPr="00BB3C9A" w:rsidTr="00021CAD">
        <w:tc>
          <w:tcPr>
            <w:tcW w:w="7371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 xml:space="preserve">3 - 4 </w:t>
            </w:r>
            <w:proofErr w:type="spellStart"/>
            <w:r w:rsidRPr="00BB3C9A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3</w:t>
            </w:r>
          </w:p>
        </w:tc>
      </w:tr>
      <w:tr w:rsidR="00BB3C9A" w:rsidRPr="00BB3C9A" w:rsidTr="00021CAD">
        <w:tc>
          <w:tcPr>
            <w:tcW w:w="7371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 xml:space="preserve">4 - 5 </w:t>
            </w:r>
            <w:proofErr w:type="spellStart"/>
            <w:r w:rsidRPr="00BB3C9A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985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4</w:t>
            </w:r>
          </w:p>
        </w:tc>
      </w:tr>
      <w:tr w:rsidR="00BB3C9A" w:rsidRPr="00BB3C9A" w:rsidTr="00021CAD">
        <w:tc>
          <w:tcPr>
            <w:tcW w:w="7371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3C9A">
              <w:rPr>
                <w:rFonts w:ascii="Times New Roman" w:hAnsi="Times New Roman" w:cs="Times New Roman"/>
              </w:rPr>
              <w:t>Более</w:t>
            </w:r>
            <w:proofErr w:type="spellEnd"/>
            <w:r w:rsidRPr="00BB3C9A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BB3C9A">
              <w:rPr>
                <w:rFonts w:ascii="Times New Roman" w:hAnsi="Times New Roman" w:cs="Times New Roman"/>
              </w:rPr>
              <w:t>лет</w:t>
            </w:r>
            <w:proofErr w:type="spellEnd"/>
            <w:r w:rsidRPr="00BB3C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5</w:t>
            </w:r>
          </w:p>
        </w:tc>
      </w:tr>
    </w:tbl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C9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B3C9A">
        <w:rPr>
          <w:rFonts w:ascii="Times New Roman" w:hAnsi="Times New Roman" w:cs="Times New Roman"/>
          <w:sz w:val="28"/>
          <w:szCs w:val="28"/>
        </w:rPr>
        <w:t>предыдущие</w:t>
      </w:r>
      <w:proofErr w:type="spellEnd"/>
      <w:r w:rsidRPr="00BB3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C9A">
        <w:rPr>
          <w:rFonts w:ascii="Times New Roman" w:hAnsi="Times New Roman" w:cs="Times New Roman"/>
          <w:sz w:val="28"/>
          <w:szCs w:val="28"/>
        </w:rPr>
        <w:t>нарушения</w:t>
      </w:r>
      <w:proofErr w:type="spellEnd"/>
      <w:r w:rsidRPr="00BB3C9A">
        <w:rPr>
          <w:rFonts w:ascii="Times New Roman" w:hAnsi="Times New Roman" w:cs="Times New Roman"/>
          <w:sz w:val="28"/>
          <w:szCs w:val="28"/>
        </w:rPr>
        <w:t>.</w:t>
      </w:r>
    </w:p>
    <w:p w:rsidR="00BB3C9A" w:rsidRPr="00BB3C9A" w:rsidRDefault="00BB3C9A" w:rsidP="00BB3C9A">
      <w:pPr>
        <w:pStyle w:val="a7"/>
        <w:spacing w:before="0"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3C9A">
        <w:rPr>
          <w:rFonts w:ascii="Times New Roman" w:hAnsi="Times New Roman"/>
          <w:i/>
          <w:sz w:val="28"/>
          <w:szCs w:val="28"/>
          <w:lang w:val="ru-RU"/>
        </w:rPr>
        <w:t>Общее основание</w:t>
      </w:r>
      <w:r w:rsidRPr="00BB3C9A">
        <w:rPr>
          <w:rFonts w:ascii="Times New Roman" w:hAnsi="Times New Roman"/>
          <w:sz w:val="28"/>
          <w:szCs w:val="28"/>
          <w:lang w:val="ru-RU"/>
        </w:rPr>
        <w:t>: отсутствие нарушений на дату последней проверки указывает на готовность предпринимателя соблюдать закон и, следовательно, более низкий риск нарушения закона. Таким образом, этот факт может освободить экономического агента от последующей проверки. В то же время, наличие нарушений на последнюю дату осуществления проверки присуждает экономическому агенту более высокую степень риска.</w:t>
      </w:r>
    </w:p>
    <w:p w:rsidR="00BB3C9A" w:rsidRPr="00BB3C9A" w:rsidRDefault="00BB3C9A" w:rsidP="00BB3C9A">
      <w:pPr>
        <w:pStyle w:val="a7"/>
        <w:spacing w:before="0"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797"/>
        <w:gridCol w:w="1559"/>
      </w:tblGrid>
      <w:tr w:rsidR="00BB3C9A" w:rsidRPr="00BB3C9A" w:rsidTr="00021CAD">
        <w:tc>
          <w:tcPr>
            <w:tcW w:w="7797" w:type="dxa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B3C9A">
              <w:rPr>
                <w:rFonts w:ascii="Times New Roman" w:hAnsi="Times New Roman" w:cs="Times New Roman"/>
                <w:b/>
                <w:lang w:val="ru-RU"/>
              </w:rPr>
              <w:t>Нарушения, выявленные при последней проверке</w:t>
            </w:r>
          </w:p>
        </w:tc>
        <w:tc>
          <w:tcPr>
            <w:tcW w:w="1559" w:type="dxa"/>
            <w:vAlign w:val="center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3C9A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BB3C9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3C9A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</w:tr>
      <w:tr w:rsidR="00BB3C9A" w:rsidRPr="00BB3C9A" w:rsidTr="00021CAD">
        <w:trPr>
          <w:trHeight w:val="409"/>
        </w:trPr>
        <w:tc>
          <w:tcPr>
            <w:tcW w:w="7797" w:type="dxa"/>
          </w:tcPr>
          <w:p w:rsidR="00BB3C9A" w:rsidRPr="00BB3C9A" w:rsidRDefault="00BB3C9A" w:rsidP="00021CAD">
            <w:pPr>
              <w:ind w:firstLine="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>Были обнаружены незначительные нарушения, устранение которых подтверждено  приложением подтверждающих документов</w:t>
            </w:r>
          </w:p>
        </w:tc>
        <w:tc>
          <w:tcPr>
            <w:tcW w:w="1559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1</w:t>
            </w:r>
          </w:p>
        </w:tc>
      </w:tr>
      <w:tr w:rsidR="00BB3C9A" w:rsidRPr="00BB3C9A" w:rsidTr="00021CAD">
        <w:tc>
          <w:tcPr>
            <w:tcW w:w="7797" w:type="dxa"/>
          </w:tcPr>
          <w:p w:rsidR="00BB3C9A" w:rsidRPr="00BB3C9A" w:rsidRDefault="00BB3C9A" w:rsidP="00021CAD">
            <w:pPr>
              <w:ind w:firstLine="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Были обнаружены нарушения, которые являются основанием для представления предписания </w:t>
            </w:r>
          </w:p>
        </w:tc>
        <w:tc>
          <w:tcPr>
            <w:tcW w:w="1559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2</w:t>
            </w:r>
          </w:p>
        </w:tc>
      </w:tr>
      <w:tr w:rsidR="00BB3C9A" w:rsidRPr="00BB3C9A" w:rsidTr="00021CAD">
        <w:tc>
          <w:tcPr>
            <w:tcW w:w="7797" w:type="dxa"/>
          </w:tcPr>
          <w:p w:rsidR="00BB3C9A" w:rsidRPr="00BB3C9A" w:rsidRDefault="00BB3C9A" w:rsidP="00021CAD">
            <w:pPr>
              <w:ind w:firstLine="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 xml:space="preserve">Были обнаружены нарушения, которые являются основанием для вынесения решения о признании недействительности лицензии </w:t>
            </w:r>
          </w:p>
        </w:tc>
        <w:tc>
          <w:tcPr>
            <w:tcW w:w="1559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3</w:t>
            </w:r>
          </w:p>
        </w:tc>
      </w:tr>
      <w:tr w:rsidR="00BB3C9A" w:rsidRPr="00BB3C9A" w:rsidTr="00021CAD">
        <w:tc>
          <w:tcPr>
            <w:tcW w:w="7797" w:type="dxa"/>
          </w:tcPr>
          <w:p w:rsidR="00BB3C9A" w:rsidRPr="00BB3C9A" w:rsidRDefault="00BB3C9A" w:rsidP="00021CAD">
            <w:pPr>
              <w:ind w:firstLine="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>Были обнаружены нарушения, которые являются основанием для вынесения решения о временном приостановлении действия лицензии</w:t>
            </w:r>
          </w:p>
        </w:tc>
        <w:tc>
          <w:tcPr>
            <w:tcW w:w="1559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4</w:t>
            </w:r>
          </w:p>
        </w:tc>
      </w:tr>
      <w:tr w:rsidR="00BB3C9A" w:rsidRPr="00BB3C9A" w:rsidTr="00021CAD">
        <w:tc>
          <w:tcPr>
            <w:tcW w:w="7797" w:type="dxa"/>
          </w:tcPr>
          <w:p w:rsidR="00BB3C9A" w:rsidRPr="00BB3C9A" w:rsidRDefault="00BB3C9A" w:rsidP="00021CAD">
            <w:pPr>
              <w:ind w:firstLine="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3C9A">
              <w:rPr>
                <w:rFonts w:ascii="Times New Roman" w:hAnsi="Times New Roman" w:cs="Times New Roman"/>
                <w:lang w:val="ru-RU"/>
              </w:rPr>
              <w:t>Были обнаружены нарушения, которые являются основанием для вынесения решения об отзыве лицензии</w:t>
            </w:r>
          </w:p>
        </w:tc>
        <w:tc>
          <w:tcPr>
            <w:tcW w:w="1559" w:type="dxa"/>
          </w:tcPr>
          <w:p w:rsidR="00BB3C9A" w:rsidRPr="00BB3C9A" w:rsidRDefault="00BB3C9A" w:rsidP="00021C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5</w:t>
            </w:r>
          </w:p>
        </w:tc>
      </w:tr>
    </w:tbl>
    <w:p w:rsidR="00BB3C9A" w:rsidRPr="00BB3C9A" w:rsidRDefault="00BB3C9A" w:rsidP="00BB3C9A">
      <w:pPr>
        <w:pStyle w:val="a7"/>
        <w:spacing w:before="0"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BB3C9A" w:rsidRPr="00BB3C9A" w:rsidRDefault="00BB3C9A" w:rsidP="00BB3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9A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r w:rsidRPr="00BB3C9A">
        <w:rPr>
          <w:rFonts w:ascii="Times New Roman" w:hAnsi="Times New Roman" w:cs="Times New Roman"/>
          <w:b/>
          <w:sz w:val="28"/>
          <w:szCs w:val="28"/>
        </w:rPr>
        <w:t>Измерение</w:t>
      </w:r>
      <w:proofErr w:type="spellEnd"/>
      <w:r w:rsidRPr="00BB3C9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B3C9A">
        <w:rPr>
          <w:rFonts w:ascii="Times New Roman" w:hAnsi="Times New Roman" w:cs="Times New Roman"/>
          <w:b/>
          <w:sz w:val="28"/>
          <w:szCs w:val="28"/>
        </w:rPr>
        <w:t>оценка</w:t>
      </w:r>
      <w:proofErr w:type="spellEnd"/>
      <w:r w:rsidRPr="00BB3C9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BB3C9A">
        <w:rPr>
          <w:rFonts w:ascii="Times New Roman" w:hAnsi="Times New Roman" w:cs="Times New Roman"/>
          <w:b/>
          <w:sz w:val="28"/>
          <w:szCs w:val="28"/>
        </w:rPr>
        <w:t>критериев</w:t>
      </w:r>
      <w:proofErr w:type="spellEnd"/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B3C9A" w:rsidRPr="00BB3C9A" w:rsidRDefault="00BB3C9A" w:rsidP="00BB3C9A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Для каждого критерия устанавливается весомость по отношению ко всем отобранным критериям. </w:t>
      </w:r>
    </w:p>
    <w:p w:rsidR="00BB3C9A" w:rsidRPr="00BB3C9A" w:rsidRDefault="00BB3C9A" w:rsidP="00BB3C9A">
      <w:pPr>
        <w:tabs>
          <w:tab w:val="left" w:pos="1120"/>
        </w:tabs>
        <w:ind w:left="709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:rsidR="00BB3C9A" w:rsidRPr="00BB3C9A" w:rsidRDefault="00BB3C9A" w:rsidP="00BB3C9A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Весомость риска определяется по каждому отдельному критерию риска в долях, таким образом, чтобы суммарная величина всех критериев составляла одну единицу. </w:t>
      </w:r>
    </w:p>
    <w:p w:rsidR="00BB3C9A" w:rsidRPr="00BB3C9A" w:rsidRDefault="00BB3C9A" w:rsidP="00BB3C9A">
      <w:pPr>
        <w:tabs>
          <w:tab w:val="left" w:pos="11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9214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828"/>
        <w:gridCol w:w="5386"/>
      </w:tblGrid>
      <w:tr w:rsidR="00BB3C9A" w:rsidRPr="00BB3C9A" w:rsidTr="00021CAD">
        <w:trPr>
          <w:trHeight w:val="255"/>
        </w:trPr>
        <w:tc>
          <w:tcPr>
            <w:tcW w:w="3828" w:type="dxa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3C9A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</w:p>
        </w:tc>
        <w:tc>
          <w:tcPr>
            <w:tcW w:w="5386" w:type="dxa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3C9A">
              <w:rPr>
                <w:rFonts w:ascii="Times New Roman" w:hAnsi="Times New Roman" w:cs="Times New Roman"/>
                <w:b/>
              </w:rPr>
              <w:t>Весомость</w:t>
            </w:r>
            <w:proofErr w:type="spellEnd"/>
          </w:p>
        </w:tc>
      </w:tr>
      <w:tr w:rsidR="00BB3C9A" w:rsidRPr="00BB3C9A" w:rsidTr="00021CAD">
        <w:tc>
          <w:tcPr>
            <w:tcW w:w="3828" w:type="dxa"/>
          </w:tcPr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3C9A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BB3C9A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5386" w:type="dxa"/>
            <w:shd w:val="clear" w:color="auto" w:fill="auto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0,1</w:t>
            </w:r>
          </w:p>
        </w:tc>
      </w:tr>
      <w:tr w:rsidR="00BB3C9A" w:rsidRPr="00BB3C9A" w:rsidTr="00021CAD">
        <w:tc>
          <w:tcPr>
            <w:tcW w:w="3828" w:type="dxa"/>
          </w:tcPr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3C9A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BB3C9A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5386" w:type="dxa"/>
            <w:shd w:val="clear" w:color="auto" w:fill="auto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0,2</w:t>
            </w:r>
          </w:p>
        </w:tc>
      </w:tr>
      <w:tr w:rsidR="00BB3C9A" w:rsidRPr="00BB3C9A" w:rsidTr="00021CAD">
        <w:tc>
          <w:tcPr>
            <w:tcW w:w="3828" w:type="dxa"/>
          </w:tcPr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3C9A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BB3C9A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5386" w:type="dxa"/>
            <w:shd w:val="clear" w:color="auto" w:fill="auto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0,2</w:t>
            </w:r>
          </w:p>
        </w:tc>
      </w:tr>
      <w:tr w:rsidR="00BB3C9A" w:rsidRPr="00BB3C9A" w:rsidTr="00021CAD">
        <w:tc>
          <w:tcPr>
            <w:tcW w:w="3828" w:type="dxa"/>
          </w:tcPr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3C9A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BB3C9A"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5386" w:type="dxa"/>
            <w:shd w:val="clear" w:color="auto" w:fill="auto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0,2</w:t>
            </w:r>
          </w:p>
        </w:tc>
      </w:tr>
      <w:tr w:rsidR="00BB3C9A" w:rsidRPr="00BB3C9A" w:rsidTr="00021CAD">
        <w:tc>
          <w:tcPr>
            <w:tcW w:w="3828" w:type="dxa"/>
          </w:tcPr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3C9A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BB3C9A">
              <w:rPr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5386" w:type="dxa"/>
            <w:shd w:val="clear" w:color="auto" w:fill="auto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0,3</w:t>
            </w:r>
          </w:p>
        </w:tc>
      </w:tr>
      <w:tr w:rsidR="00BB3C9A" w:rsidRPr="00BB3C9A" w:rsidTr="00021CAD">
        <w:trPr>
          <w:trHeight w:val="231"/>
        </w:trPr>
        <w:tc>
          <w:tcPr>
            <w:tcW w:w="3828" w:type="dxa"/>
          </w:tcPr>
          <w:p w:rsidR="00BB3C9A" w:rsidRPr="00BB3C9A" w:rsidRDefault="00BB3C9A" w:rsidP="00021CAD">
            <w:pPr>
              <w:jc w:val="both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386" w:type="dxa"/>
            <w:shd w:val="clear" w:color="auto" w:fill="auto"/>
          </w:tcPr>
          <w:p w:rsidR="00BB3C9A" w:rsidRPr="00BB3C9A" w:rsidRDefault="00BB3C9A" w:rsidP="00021CAD">
            <w:pPr>
              <w:jc w:val="center"/>
              <w:rPr>
                <w:rFonts w:ascii="Times New Roman" w:hAnsi="Times New Roman" w:cs="Times New Roman"/>
              </w:rPr>
            </w:pPr>
            <w:r w:rsidRPr="00BB3C9A">
              <w:rPr>
                <w:rFonts w:ascii="Times New Roman" w:hAnsi="Times New Roman" w:cs="Times New Roman"/>
              </w:rPr>
              <w:t>1,0</w:t>
            </w:r>
          </w:p>
        </w:tc>
      </w:tr>
    </w:tbl>
    <w:p w:rsidR="00BB3C9A" w:rsidRPr="00BB3C9A" w:rsidRDefault="00BB3C9A" w:rsidP="00BB3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9A" w:rsidRPr="00BB3C9A" w:rsidRDefault="00BB3C9A" w:rsidP="00BB3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9A" w:rsidRPr="00BB3C9A" w:rsidRDefault="00BB3C9A" w:rsidP="00BB3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9A" w:rsidRPr="00BB3C9A" w:rsidRDefault="00BB3C9A" w:rsidP="00BB3C9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b/>
          <w:sz w:val="28"/>
          <w:szCs w:val="28"/>
        </w:rPr>
        <w:t>V</w:t>
      </w:r>
      <w:r w:rsidRPr="00BB3C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Применение критериев по отношению к физическим и юридическим лицам </w:t>
      </w: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C9A" w:rsidRPr="00BB3C9A" w:rsidRDefault="00BB3C9A" w:rsidP="00BB3C9A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 Средневзвешенная специфическая степень риска устанавливается на основе следующей формулы:</w:t>
      </w:r>
    </w:p>
    <w:p w:rsidR="00BB3C9A" w:rsidRPr="00BB3C9A" w:rsidRDefault="00BB3C9A" w:rsidP="00BB3C9A">
      <w:pPr>
        <w:tabs>
          <w:tab w:val="left" w:pos="1120"/>
        </w:tabs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m:oMath>
        <m:sSub>
          <m:sSubPr>
            <m:ctrlPr>
              <w:rPr>
                <w:rFonts w:ascii="Cambria Math" w:hAnsi="Times New Roman" w:cs="Times New Roman"/>
                <w:i/>
                <w:lang w:val="ro-MD"/>
              </w:rPr>
            </m:ctrlPr>
          </m:sSubPr>
          <m:e>
            <m:r>
              <w:rPr>
                <w:rFonts w:ascii="Cambria Math" w:hAnsi="Cambria Math" w:cs="Times New Roman"/>
                <w:lang w:val="ro-MD"/>
              </w:rPr>
              <m:t>R</m:t>
            </m:r>
          </m:e>
          <m:sub>
            <m:r>
              <w:rPr>
                <w:rFonts w:ascii="Cambria Math" w:hAnsi="Cambria Math" w:cs="Times New Roman"/>
                <w:lang w:val="ro-MD"/>
              </w:rPr>
              <m:t>g</m:t>
            </m:r>
          </m:sub>
        </m:sSub>
        <m:r>
          <w:rPr>
            <w:rFonts w:ascii="Cambria Math" w:hAnsi="Times New Roman" w:cs="Times New Roman"/>
            <w:lang w:val="ro-MD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lang w:val="ro-MD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lang w:val="ro-MD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o-MD"/>
                  </w:rPr>
                  <m:t>w</m:t>
                </m:r>
              </m:e>
              <m:sub>
                <m:r>
                  <w:rPr>
                    <w:rFonts w:ascii="Cambria Math" w:hAnsi="Times New Roman" w:cs="Times New Roman"/>
                    <w:lang w:val="ro-MD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lang w:val="ro-M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D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lang w:val="ro-MD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lang w:val="ro-MD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ro-MD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o-MD"/>
                  </w:rPr>
                  <m:t>w</m:t>
                </m:r>
              </m:e>
              <m:sub>
                <m:r>
                  <w:rPr>
                    <w:rFonts w:ascii="Cambria Math" w:hAnsi="Times New Roman" w:cs="Times New Roman"/>
                    <w:lang w:val="ro-MD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lang w:val="ro-M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D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lang w:val="ro-MD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lang w:val="ro-MD"/>
              </w:rPr>
              <m:t>+</m:t>
            </m:r>
            <m:r>
              <w:rPr>
                <w:rFonts w:ascii="Cambria Math" w:hAnsi="Cambria Math" w:cs="Times New Roman"/>
                <w:lang w:val="ro-MD"/>
              </w:rPr>
              <m:t>⋯</m:t>
            </m:r>
            <m:r>
              <w:rPr>
                <w:rFonts w:ascii="Cambria Math" w:hAnsi="Times New Roman" w:cs="Times New Roman"/>
                <w:lang w:val="ro-MD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ro-MD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o-MD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lang w:val="ro-MD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lang w:val="ro-M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D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lang w:val="ro-MD"/>
                  </w:rPr>
                  <m:t>n</m:t>
                </m:r>
              </m:sub>
            </m:sSub>
          </m:e>
        </m:d>
        <m:r>
          <w:rPr>
            <w:rFonts w:ascii="Cambria Math" w:hAnsi="Times New Roman" w:cs="Times New Roman"/>
            <w:lang w:val="ro-MD"/>
          </w:rPr>
          <m:t>×</m:t>
        </m:r>
        <m:r>
          <w:rPr>
            <w:rFonts w:ascii="Cambria Math" w:hAnsi="Times New Roman" w:cs="Times New Roman"/>
            <w:lang w:val="ro-MD"/>
          </w:rPr>
          <m:t>200</m:t>
        </m:r>
      </m:oMath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C9A">
        <w:rPr>
          <w:rFonts w:ascii="Times New Roman" w:hAnsi="Times New Roman" w:cs="Times New Roman"/>
          <w:sz w:val="28"/>
          <w:szCs w:val="28"/>
        </w:rPr>
        <w:t>или</w:t>
      </w:r>
      <w:proofErr w:type="spellEnd"/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A"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hAnsi="Times New Roman" w:cs="Times New Roman"/>
                <w:i/>
                <w:lang w:val="ro-MD"/>
              </w:rPr>
            </m:ctrlPr>
          </m:sSubPr>
          <m:e>
            <m:r>
              <w:rPr>
                <w:rFonts w:ascii="Cambria Math" w:hAnsi="Cambria Math" w:cs="Times New Roman"/>
                <w:lang w:val="ro-MD"/>
              </w:rPr>
              <m:t>R</m:t>
            </m:r>
          </m:e>
          <m:sub>
            <m:r>
              <w:rPr>
                <w:rFonts w:ascii="Cambria Math" w:hAnsi="Cambria Math" w:cs="Times New Roman"/>
                <w:lang w:val="ro-MD"/>
              </w:rPr>
              <m:t>g</m:t>
            </m:r>
          </m:sub>
        </m:sSub>
        <m:r>
          <w:rPr>
            <w:rFonts w:ascii="Cambria Math" w:hAnsi="Times New Roman" w:cs="Times New Roman"/>
            <w:lang w:val="ro-MD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lang w:val="ro-MD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lang w:val="ro-MD"/>
                  </w:rPr>
                </m:ctrlPr>
              </m:naryPr>
              <m:sub>
                <m:r>
                  <w:rPr>
                    <w:rFonts w:ascii="Cambria Math" w:hAnsi="Times New Roman" w:cs="Times New Roman"/>
                    <w:lang w:val="ro-MD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lang w:val="ro-MD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lang w:val="ro-MD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D"/>
                  </w:rPr>
                  <m:t>R</m:t>
                </m:r>
              </m:e>
            </m:nary>
          </m:e>
        </m:d>
        <m:r>
          <w:rPr>
            <w:rFonts w:ascii="Cambria Math" w:hAnsi="Times New Roman" w:cs="Times New Roman"/>
            <w:lang w:val="ro-MD"/>
          </w:rPr>
          <m:t>×</m:t>
        </m:r>
        <m:r>
          <w:rPr>
            <w:rFonts w:ascii="Cambria Math" w:hAnsi="Times New Roman" w:cs="Times New Roman"/>
            <w:lang w:val="ro-MD"/>
          </w:rPr>
          <m:t>200</m:t>
        </m:r>
      </m:oMath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>где:</w:t>
      </w: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3C9A">
        <w:rPr>
          <w:rFonts w:ascii="Times New Roman" w:hAnsi="Times New Roman" w:cs="Times New Roman"/>
          <w:i/>
          <w:sz w:val="28"/>
          <w:szCs w:val="28"/>
        </w:rPr>
        <w:t>R</w:t>
      </w:r>
      <w:r w:rsidRPr="00BB3C9A"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proofErr w:type="spellEnd"/>
      <w:r w:rsidRPr="00BB3C9A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</w:t>
      </w:r>
      <w:r w:rsidRPr="00BB3C9A">
        <w:rPr>
          <w:rFonts w:ascii="Times New Roman" w:hAnsi="Times New Roman" w:cs="Times New Roman"/>
          <w:sz w:val="28"/>
          <w:szCs w:val="28"/>
          <w:lang w:val="ru-RU"/>
        </w:rPr>
        <w:t>– общая степень риска, связанного с потенциальным предметом контроля;</w:t>
      </w: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1, 2, </w:t>
      </w:r>
      <w:r w:rsidRPr="00BB3C9A">
        <w:rPr>
          <w:rFonts w:ascii="Times New Roman" w:hAnsi="Times New Roman" w:cs="Times New Roman"/>
          <w:i/>
          <w:sz w:val="28"/>
          <w:szCs w:val="28"/>
        </w:rPr>
        <w:t>n</w:t>
      </w: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 – критерии риска;</w:t>
      </w: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i/>
          <w:sz w:val="28"/>
          <w:szCs w:val="28"/>
        </w:rPr>
        <w:t>w</w:t>
      </w:r>
      <w:r w:rsidRPr="00BB3C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B3C9A">
        <w:rPr>
          <w:rFonts w:ascii="Times New Roman" w:hAnsi="Times New Roman" w:cs="Times New Roman"/>
          <w:sz w:val="28"/>
          <w:szCs w:val="28"/>
          <w:lang w:val="ru-RU"/>
        </w:rPr>
        <w:t>– весомость каждого критерия риска, где сумма индивидуальных значений весомости будет равна одной единице;</w:t>
      </w:r>
    </w:p>
    <w:p w:rsidR="00BB3C9A" w:rsidRPr="00BB3C9A" w:rsidRDefault="00BB3C9A" w:rsidP="00BB3C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i/>
          <w:sz w:val="28"/>
          <w:szCs w:val="28"/>
        </w:rPr>
        <w:t>R</w:t>
      </w:r>
      <w:r w:rsidRPr="00BB3C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B3C9A">
        <w:rPr>
          <w:rFonts w:ascii="Times New Roman" w:hAnsi="Times New Roman" w:cs="Times New Roman"/>
          <w:sz w:val="28"/>
          <w:szCs w:val="28"/>
          <w:lang w:val="ru-RU"/>
        </w:rPr>
        <w:t>– уровень риска для каждого критерия.</w:t>
      </w:r>
    </w:p>
    <w:p w:rsidR="00BB3C9A" w:rsidRPr="00BB3C9A" w:rsidRDefault="00BB3C9A" w:rsidP="00BB3C9A">
      <w:pPr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:rsidR="00BB3C9A" w:rsidRPr="00BB3C9A" w:rsidRDefault="00BB3C9A" w:rsidP="00BB3C9A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применения формулы, изложенной в пункте 10 настоящей Методологии, общий риск будет варьироваться от 200 до 1000 единиц, где лица, которым присуждаются 200 единиц, соотносятся с самым низким уровнем риска.</w:t>
      </w:r>
    </w:p>
    <w:p w:rsidR="00BB3C9A" w:rsidRPr="00BB3C9A" w:rsidRDefault="00BB3C9A" w:rsidP="00BB3C9A">
      <w:pPr>
        <w:tabs>
          <w:tab w:val="left" w:pos="1120"/>
        </w:tabs>
        <w:ind w:left="709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:rsidR="00BB3C9A" w:rsidRPr="00BB3C9A" w:rsidRDefault="00BB3C9A" w:rsidP="00BB3C9A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полученного балла в результате применения формулы, субъекты контроля упорядочиваются таким образом, чтобы в верхней части классификации находились лица, которым присужден максимальный балл (1000 единиц). Экономические агенты в верхней части классификации ассоциируются с более высоким риском и подлежат проверке в приоритетном порядке. </w:t>
      </w:r>
    </w:p>
    <w:p w:rsidR="00BB3C9A" w:rsidRPr="00BB3C9A" w:rsidRDefault="00BB3C9A" w:rsidP="00BB3C9A">
      <w:pPr>
        <w:tabs>
          <w:tab w:val="left" w:pos="1120"/>
        </w:tabs>
        <w:ind w:left="709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:rsidR="00BB3C9A" w:rsidRPr="00BB3C9A" w:rsidRDefault="00BB3C9A" w:rsidP="00BB3C9A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>На основе классификации</w:t>
      </w:r>
      <w:r w:rsidRPr="00BB3C9A">
        <w:rPr>
          <w:rFonts w:ascii="Times New Roman" w:hAnsi="Times New Roman" w:cs="Times New Roman"/>
          <w:w w:val="105"/>
          <w:sz w:val="28"/>
          <w:szCs w:val="28"/>
          <w:lang w:val="ru-RU" w:bidi="he-IL"/>
        </w:rPr>
        <w:t xml:space="preserve"> Палата </w:t>
      </w:r>
      <w:r w:rsidRPr="00BB3C9A">
        <w:rPr>
          <w:rFonts w:ascii="Times New Roman" w:hAnsi="Times New Roman" w:cs="Times New Roman"/>
          <w:sz w:val="28"/>
          <w:szCs w:val="28"/>
          <w:lang w:val="ru-RU"/>
        </w:rPr>
        <w:t>составляет проект графика плановых квартальных проверок, который направляется для регистрации Государственной канцелярии в порядке и сроки, установленные Правительством</w:t>
      </w:r>
      <w:r w:rsidRPr="00BB3C9A">
        <w:rPr>
          <w:rFonts w:ascii="Times New Roman" w:hAnsi="Times New Roman" w:cs="Times New Roman"/>
          <w:w w:val="105"/>
          <w:sz w:val="28"/>
          <w:szCs w:val="28"/>
          <w:lang w:val="ru-RU" w:bidi="he-IL"/>
        </w:rPr>
        <w:t>.</w:t>
      </w:r>
    </w:p>
    <w:p w:rsidR="00BB3C9A" w:rsidRPr="00BB3C9A" w:rsidRDefault="00BB3C9A" w:rsidP="00BB3C9A">
      <w:pPr>
        <w:tabs>
          <w:tab w:val="left" w:pos="1120"/>
        </w:tabs>
        <w:ind w:left="709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3C9A" w:rsidRPr="00BB3C9A" w:rsidRDefault="00BB3C9A" w:rsidP="00BB3C9A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Классификация может использоваться Палатой для установления рекомендуемой частоты проверок для каждого отдельного лица. Рекомендуемая частота может быть использована для установления приоритетов для внезапного контроля в случае, когда несколько предприятий одновременно подпадают под основания и условия, установленные статьей 19 Закона о государственном контроле предпринимательской деятельности № 131 от </w:t>
      </w:r>
      <w:smartTag w:uri="urn:schemas-microsoft-com:office:smarttags" w:element="date">
        <w:smartTagPr>
          <w:attr w:name="Year" w:val="2012"/>
          <w:attr w:name="Day" w:val="8"/>
          <w:attr w:name="Month" w:val="6"/>
          <w:attr w:name="ls" w:val="trans"/>
        </w:smartTagPr>
        <w:r w:rsidRPr="00BB3C9A">
          <w:rPr>
            <w:rFonts w:ascii="Times New Roman" w:hAnsi="Times New Roman" w:cs="Times New Roman"/>
            <w:sz w:val="28"/>
            <w:szCs w:val="28"/>
            <w:lang w:val="ru-RU"/>
          </w:rPr>
          <w:t>8 июня 2012 года</w:t>
        </w:r>
      </w:smartTag>
      <w:r w:rsidRPr="00BB3C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3C9A" w:rsidRPr="00BB3C9A" w:rsidRDefault="00BB3C9A" w:rsidP="00BB3C9A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BB3C9A" w:rsidRPr="00BB3C9A" w:rsidRDefault="00BB3C9A" w:rsidP="00BB3C9A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>В конце периода, на который было осуществлено планирование, Палата разрабатывает отчет, в котором определяется весомость экономических агентов, подлежащих проверке от общего числа, и на основе информации, собранной в ходе проверки, при необходимости, будут изменены ранее присужденные баллы вследствие изменения ситуации с момента последней проведенной проверки для обновления данных каждого лица.</w:t>
      </w:r>
    </w:p>
    <w:p w:rsidR="00BB3C9A" w:rsidRPr="00BB3C9A" w:rsidRDefault="00BB3C9A" w:rsidP="00BB3C9A">
      <w:pPr>
        <w:tabs>
          <w:tab w:val="left" w:pos="1120"/>
        </w:tabs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:rsidR="00BB3C9A" w:rsidRPr="00BB3C9A" w:rsidRDefault="00BB3C9A" w:rsidP="00BB3C9A">
      <w:pPr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b/>
          <w:sz w:val="28"/>
          <w:szCs w:val="28"/>
        </w:rPr>
        <w:t>VI</w:t>
      </w:r>
      <w:r w:rsidRPr="00BB3C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Создание и поддержка информационных систем, </w:t>
      </w:r>
    </w:p>
    <w:p w:rsidR="00BB3C9A" w:rsidRPr="00BB3C9A" w:rsidRDefault="00BB3C9A" w:rsidP="00BB3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3C9A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spellEnd"/>
      <w:r w:rsidRPr="00BB3C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3C9A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Pr="00BB3C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3C9A">
        <w:rPr>
          <w:rFonts w:ascii="Times New Roman" w:hAnsi="Times New Roman" w:cs="Times New Roman"/>
          <w:b/>
          <w:sz w:val="28"/>
          <w:szCs w:val="28"/>
        </w:rPr>
        <w:t>использования</w:t>
      </w:r>
      <w:proofErr w:type="spellEnd"/>
      <w:r w:rsidRPr="00BB3C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3C9A">
        <w:rPr>
          <w:rFonts w:ascii="Times New Roman" w:hAnsi="Times New Roman" w:cs="Times New Roman"/>
          <w:b/>
          <w:sz w:val="28"/>
          <w:szCs w:val="28"/>
        </w:rPr>
        <w:t>критериев</w:t>
      </w:r>
      <w:proofErr w:type="spellEnd"/>
      <w:r w:rsidRPr="00BB3C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3C9A">
        <w:rPr>
          <w:rFonts w:ascii="Times New Roman" w:hAnsi="Times New Roman" w:cs="Times New Roman"/>
          <w:b/>
          <w:sz w:val="28"/>
          <w:szCs w:val="28"/>
        </w:rPr>
        <w:t>риска</w:t>
      </w:r>
      <w:proofErr w:type="spellEnd"/>
    </w:p>
    <w:p w:rsidR="00BB3C9A" w:rsidRPr="00BB3C9A" w:rsidRDefault="00BB3C9A" w:rsidP="00BB3C9A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BB3C9A" w:rsidRPr="00BB3C9A" w:rsidRDefault="00BB3C9A" w:rsidP="00BB3C9A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 Для разработки и поддержания классификации экономических агентов на основе представленного риска </w:t>
      </w:r>
      <w:r w:rsidRPr="00BB3C9A">
        <w:rPr>
          <w:rStyle w:val="docbody"/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BB3C9A">
        <w:rPr>
          <w:rStyle w:val="docbody"/>
          <w:rFonts w:ascii="Times New Roman" w:hAnsi="Times New Roman" w:cs="Times New Roman"/>
          <w:sz w:val="28"/>
          <w:szCs w:val="28"/>
          <w:lang w:val="ru-RU"/>
        </w:rPr>
        <w:t xml:space="preserve">алата </w:t>
      </w:r>
      <w:r w:rsidRPr="00BB3C9A">
        <w:rPr>
          <w:rStyle w:val="docbody"/>
          <w:rFonts w:ascii="Times New Roman" w:hAnsi="Times New Roman" w:cs="Times New Roman"/>
          <w:color w:val="000000"/>
          <w:sz w:val="28"/>
          <w:szCs w:val="28"/>
          <w:lang w:val="ru-RU"/>
        </w:rPr>
        <w:t>формирует лицензионное дело на каждое предприятие, организацию, физическое лицо, подавшие декларацию для получения лицензии, а по каждому лицензируемому виду деятельности ведет журнал учета заявлений и выданных лицензий.</w:t>
      </w: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3C9A" w:rsidRPr="00BB3C9A" w:rsidRDefault="00BB3C9A" w:rsidP="00BB3C9A">
      <w:pPr>
        <w:pStyle w:val="a9"/>
        <w:ind w:firstLine="709"/>
        <w:rPr>
          <w:sz w:val="28"/>
          <w:szCs w:val="28"/>
        </w:rPr>
      </w:pPr>
      <w:r w:rsidRPr="00BB3C9A">
        <w:rPr>
          <w:sz w:val="28"/>
          <w:szCs w:val="28"/>
        </w:rPr>
        <w:t xml:space="preserve">1) </w:t>
      </w:r>
      <w:r w:rsidRPr="00BB3C9A">
        <w:rPr>
          <w:rStyle w:val="docbody"/>
          <w:color w:val="000000"/>
          <w:sz w:val="28"/>
          <w:szCs w:val="28"/>
        </w:rPr>
        <w:t>В лицензионном деле хранятся все документы, поступившие от лицензиата, а также копии решений и предписаний лицензирующего органа, касающихся лицензиата</w:t>
      </w:r>
      <w:r w:rsidRPr="00BB3C9A">
        <w:rPr>
          <w:sz w:val="28"/>
          <w:szCs w:val="28"/>
        </w:rPr>
        <w:t xml:space="preserve">. </w:t>
      </w:r>
    </w:p>
    <w:p w:rsidR="00BB3C9A" w:rsidRPr="00BB3C9A" w:rsidRDefault="00BB3C9A" w:rsidP="00BB3C9A">
      <w:pPr>
        <w:pStyle w:val="a9"/>
        <w:ind w:firstLine="709"/>
        <w:rPr>
          <w:sz w:val="28"/>
          <w:szCs w:val="28"/>
        </w:rPr>
      </w:pPr>
    </w:p>
    <w:p w:rsidR="00BB3C9A" w:rsidRPr="00BB3C9A" w:rsidRDefault="00BB3C9A" w:rsidP="00BB3C9A">
      <w:pPr>
        <w:pStyle w:val="a9"/>
        <w:ind w:firstLine="709"/>
        <w:rPr>
          <w:sz w:val="28"/>
          <w:szCs w:val="28"/>
        </w:rPr>
      </w:pPr>
      <w:r w:rsidRPr="00BB3C9A">
        <w:rPr>
          <w:sz w:val="28"/>
          <w:szCs w:val="28"/>
        </w:rPr>
        <w:t xml:space="preserve">2) </w:t>
      </w:r>
      <w:r w:rsidRPr="00BB3C9A">
        <w:rPr>
          <w:rStyle w:val="docbody"/>
          <w:color w:val="000000"/>
          <w:sz w:val="28"/>
          <w:szCs w:val="28"/>
        </w:rPr>
        <w:t>В журнале учета деклараций и выданных лицензий содержатся сведения о заявителе лицензии, дата поступления документов, дата и номер принятых лицензирующим органом решений, дата выдачи лицензии и подпись лица, получившего лицензию</w:t>
      </w:r>
      <w:r w:rsidRPr="00BB3C9A">
        <w:rPr>
          <w:sz w:val="28"/>
          <w:szCs w:val="28"/>
        </w:rPr>
        <w:t xml:space="preserve">. </w:t>
      </w:r>
    </w:p>
    <w:p w:rsidR="00BB3C9A" w:rsidRPr="00BB3C9A" w:rsidRDefault="00BB3C9A" w:rsidP="00BB3C9A">
      <w:pPr>
        <w:pStyle w:val="a9"/>
        <w:ind w:firstLine="709"/>
        <w:rPr>
          <w:sz w:val="28"/>
          <w:szCs w:val="28"/>
        </w:rPr>
      </w:pPr>
    </w:p>
    <w:p w:rsidR="00BB3C9A" w:rsidRPr="00BB3C9A" w:rsidRDefault="00BB3C9A" w:rsidP="00BB3C9A">
      <w:pPr>
        <w:pStyle w:val="a9"/>
        <w:ind w:firstLine="709"/>
        <w:rPr>
          <w:sz w:val="28"/>
          <w:szCs w:val="28"/>
        </w:rPr>
      </w:pPr>
      <w:r w:rsidRPr="00BB3C9A">
        <w:rPr>
          <w:sz w:val="28"/>
          <w:szCs w:val="28"/>
        </w:rPr>
        <w:t xml:space="preserve">3) </w:t>
      </w:r>
      <w:r w:rsidRPr="00BB3C9A">
        <w:rPr>
          <w:rStyle w:val="docbody"/>
          <w:color w:val="000000"/>
          <w:sz w:val="28"/>
          <w:szCs w:val="28"/>
        </w:rPr>
        <w:t>Лицензирующий орган формирует и ведет лицензионный реестр отдельно по каждому лицензируемому виду деятельности</w:t>
      </w:r>
      <w:r w:rsidRPr="00BB3C9A">
        <w:rPr>
          <w:sz w:val="28"/>
          <w:szCs w:val="28"/>
        </w:rPr>
        <w:t xml:space="preserve">. </w:t>
      </w: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C9A">
        <w:rPr>
          <w:sz w:val="28"/>
          <w:szCs w:val="28"/>
        </w:rPr>
        <w:t xml:space="preserve">4) </w:t>
      </w:r>
      <w:r w:rsidRPr="00BB3C9A">
        <w:rPr>
          <w:color w:val="000000"/>
          <w:sz w:val="28"/>
          <w:szCs w:val="28"/>
        </w:rPr>
        <w:t>В лицензионном реестре указываются:</w:t>
      </w: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C9A">
        <w:rPr>
          <w:color w:val="000000"/>
          <w:sz w:val="28"/>
          <w:szCs w:val="28"/>
        </w:rPr>
        <w:t>а) сведения о лицензиате;</w:t>
      </w: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C9A">
        <w:rPr>
          <w:color w:val="000000"/>
          <w:sz w:val="28"/>
          <w:szCs w:val="28"/>
        </w:rPr>
        <w:t>b) лицензируемый вид деятельности;</w:t>
      </w: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C9A">
        <w:rPr>
          <w:rStyle w:val="docbody"/>
          <w:color w:val="000000"/>
          <w:sz w:val="28"/>
          <w:szCs w:val="28"/>
        </w:rPr>
        <w:t>c) дата и номер решения о выдаче/продлении лицензии;</w:t>
      </w: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C9A">
        <w:rPr>
          <w:sz w:val="28"/>
          <w:szCs w:val="28"/>
        </w:rPr>
        <w:t>d) серия, номер и дата выдачи лицензии;</w:t>
      </w: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C9A">
        <w:rPr>
          <w:color w:val="000000"/>
          <w:sz w:val="28"/>
          <w:szCs w:val="28"/>
        </w:rPr>
        <w:t>e) срок действия лицензии;</w:t>
      </w: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C9A">
        <w:rPr>
          <w:color w:val="000000"/>
          <w:sz w:val="28"/>
          <w:szCs w:val="28"/>
        </w:rPr>
        <w:t>f) сведения о переоформлении лицензии, выдаче копий и дубликатов лицензии;</w:t>
      </w: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C9A">
        <w:rPr>
          <w:color w:val="000000"/>
          <w:sz w:val="28"/>
          <w:szCs w:val="28"/>
        </w:rPr>
        <w:t>g) основания, дата и номер предписания об устранении нарушений лицензионных условий;</w:t>
      </w: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C9A">
        <w:rPr>
          <w:color w:val="000000"/>
          <w:sz w:val="28"/>
          <w:szCs w:val="28"/>
        </w:rPr>
        <w:t>h) основания, дата и номер решения о приостановлении и возобновлении действия лицензии;</w:t>
      </w: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C9A">
        <w:rPr>
          <w:color w:val="000000"/>
          <w:sz w:val="28"/>
          <w:szCs w:val="28"/>
        </w:rPr>
        <w:t>i) основания, дата и номер решения об аннулировании лицензии;</w:t>
      </w:r>
    </w:p>
    <w:p w:rsidR="00BB3C9A" w:rsidRPr="00BB3C9A" w:rsidRDefault="00BB3C9A" w:rsidP="00BB3C9A">
      <w:pPr>
        <w:pStyle w:val="bodytext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C9A">
        <w:rPr>
          <w:color w:val="000000"/>
          <w:sz w:val="28"/>
          <w:szCs w:val="28"/>
        </w:rPr>
        <w:t>j) основания, дата и номер решения о признании лицензии недействительной</w:t>
      </w:r>
      <w:r w:rsidRPr="00BB3C9A">
        <w:rPr>
          <w:sz w:val="28"/>
          <w:szCs w:val="28"/>
        </w:rPr>
        <w:t xml:space="preserve">. </w:t>
      </w:r>
    </w:p>
    <w:p w:rsidR="00BB3C9A" w:rsidRPr="00BB3C9A" w:rsidRDefault="00BB3C9A" w:rsidP="00BB3C9A">
      <w:pPr>
        <w:pStyle w:val="a9"/>
        <w:ind w:firstLine="709"/>
        <w:rPr>
          <w:sz w:val="28"/>
          <w:szCs w:val="28"/>
        </w:rPr>
      </w:pPr>
      <w:r w:rsidRPr="00BB3C9A">
        <w:rPr>
          <w:sz w:val="28"/>
          <w:szCs w:val="28"/>
        </w:rPr>
        <w:t xml:space="preserve">5) </w:t>
      </w:r>
      <w:r w:rsidRPr="00BB3C9A">
        <w:rPr>
          <w:rStyle w:val="docbody"/>
          <w:color w:val="000000"/>
          <w:sz w:val="28"/>
          <w:szCs w:val="28"/>
        </w:rPr>
        <w:t>Информация, содержащаяся в лицензионных реестрах, является открытой и доступна через Интернет</w:t>
      </w:r>
      <w:r w:rsidRPr="00BB3C9A">
        <w:rPr>
          <w:sz w:val="28"/>
          <w:szCs w:val="28"/>
        </w:rPr>
        <w:t>.</w:t>
      </w:r>
    </w:p>
    <w:p w:rsidR="00BB3C9A" w:rsidRPr="00BB3C9A" w:rsidRDefault="00BB3C9A" w:rsidP="00BB3C9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C9A">
        <w:rPr>
          <w:rFonts w:ascii="Times New Roman" w:hAnsi="Times New Roman" w:cs="Times New Roman"/>
          <w:sz w:val="28"/>
          <w:szCs w:val="28"/>
          <w:lang w:val="ru-RU"/>
        </w:rPr>
        <w:t xml:space="preserve">6) Палата пересматривает и обновляет информацию, необходимую для применения критериев риска, не реже одного раза в год.  </w:t>
      </w:r>
    </w:p>
    <w:p w:rsidR="006B4673" w:rsidRPr="00BB3C9A" w:rsidRDefault="006B4673">
      <w:pPr>
        <w:rPr>
          <w:rFonts w:ascii="Times New Roman" w:hAnsi="Times New Roman" w:cs="Times New Roman"/>
          <w:lang w:val="ru-RU"/>
        </w:rPr>
      </w:pPr>
    </w:p>
    <w:sectPr w:rsidR="006B4673" w:rsidRPr="00BB3C9A" w:rsidSect="00043C7C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964" w:bottom="1418" w:left="181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CE" w:rsidRDefault="009A53CE" w:rsidP="00BB3C9A">
      <w:pPr>
        <w:spacing w:after="0" w:line="240" w:lineRule="auto"/>
      </w:pPr>
      <w:r>
        <w:separator/>
      </w:r>
    </w:p>
  </w:endnote>
  <w:endnote w:type="continuationSeparator" w:id="0">
    <w:p w:rsidR="009A53CE" w:rsidRDefault="009A53CE" w:rsidP="00BB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Arial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2B" w:rsidRDefault="00DA3D1A" w:rsidP="00835DE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46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672B" w:rsidRDefault="009A53CE" w:rsidP="003464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2B" w:rsidRPr="00932732" w:rsidRDefault="009A53CE">
    <w:pPr>
      <w:pStyle w:val="a5"/>
      <w:rPr>
        <w:sz w:val="16"/>
        <w:szCs w:val="16"/>
        <w:lang w:val="en-US"/>
      </w:rPr>
    </w:pPr>
  </w:p>
  <w:p w:rsidR="00FD672B" w:rsidRPr="003464DD" w:rsidRDefault="009A53CE" w:rsidP="003464DD">
    <w:pPr>
      <w:pStyle w:val="a5"/>
      <w:ind w:right="360"/>
      <w:rPr>
        <w:sz w:val="16"/>
        <w:szCs w:val="16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2B" w:rsidRPr="00932732" w:rsidRDefault="009A53CE" w:rsidP="00932732">
    <w:pPr>
      <w:pStyle w:val="a5"/>
      <w:rPr>
        <w:sz w:val="16"/>
        <w:szCs w:val="16"/>
        <w:lang w:val="en-US"/>
      </w:rPr>
    </w:pPr>
    <w:r>
      <w:fldChar w:fldCharType="begin"/>
    </w:r>
    <w:r w:rsidRPr="00D3663A">
      <w:rPr>
        <w:lang w:val="en-US"/>
      </w:rPr>
      <w:instrText xml:space="preserve"> FILENAME  \p  \* MERGEFORMAT </w:instrText>
    </w:r>
    <w:r>
      <w:fldChar w:fldCharType="separate"/>
    </w:r>
    <w:r w:rsidR="006B4673">
      <w:rPr>
        <w:noProof/>
        <w:sz w:val="16"/>
        <w:szCs w:val="16"/>
        <w:lang w:val="en-US"/>
      </w:rPr>
      <w:t>Z:\Vera\DOC_2014\Hotariri\Metodolog_Lit_Palata.doc</w:t>
    </w:r>
    <w:r>
      <w:rPr>
        <w:noProof/>
        <w:sz w:val="16"/>
        <w:szCs w:val="16"/>
        <w:lang w:val="en-US"/>
      </w:rPr>
      <w:fldChar w:fldCharType="end"/>
    </w:r>
  </w:p>
  <w:p w:rsidR="00FD672B" w:rsidRPr="00932732" w:rsidRDefault="009A53CE" w:rsidP="0093273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CE" w:rsidRDefault="009A53CE" w:rsidP="00BB3C9A">
      <w:pPr>
        <w:spacing w:after="0" w:line="240" w:lineRule="auto"/>
      </w:pPr>
      <w:r>
        <w:separator/>
      </w:r>
    </w:p>
  </w:footnote>
  <w:footnote w:type="continuationSeparator" w:id="0">
    <w:p w:rsidR="009A53CE" w:rsidRDefault="009A53CE" w:rsidP="00BB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2B" w:rsidRDefault="00DA3D1A">
    <w:pPr>
      <w:pStyle w:val="a3"/>
      <w:jc w:val="center"/>
    </w:pPr>
    <w:r>
      <w:fldChar w:fldCharType="begin"/>
    </w:r>
    <w:r w:rsidR="006B4673">
      <w:instrText>PAGE   \* MERGEFORMAT</w:instrText>
    </w:r>
    <w:r>
      <w:fldChar w:fldCharType="separate"/>
    </w:r>
    <w:r w:rsidR="00D3663A" w:rsidRPr="00D3663A">
      <w:rPr>
        <w:noProof/>
        <w:lang w:val="ro-RO"/>
      </w:rPr>
      <w:t>12</w:t>
    </w:r>
    <w:r>
      <w:fldChar w:fldCharType="end"/>
    </w:r>
  </w:p>
  <w:p w:rsidR="00FD672B" w:rsidRDefault="009A53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82"/>
    <w:multiLevelType w:val="hybridMultilevel"/>
    <w:tmpl w:val="39223D5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73408B8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CEB21DA6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9A"/>
    <w:rsid w:val="00371E65"/>
    <w:rsid w:val="004202C3"/>
    <w:rsid w:val="006B4673"/>
    <w:rsid w:val="009A53CE"/>
    <w:rsid w:val="00BB3C9A"/>
    <w:rsid w:val="00D3663A"/>
    <w:rsid w:val="00DA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578B5607-4D08-4D85-A328-849D1F2F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A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3C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C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BB3C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C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qFormat/>
    <w:rsid w:val="00BB3C9A"/>
    <w:pPr>
      <w:spacing w:before="200"/>
      <w:ind w:left="720"/>
    </w:pPr>
    <w:rPr>
      <w:rFonts w:ascii="Calibri" w:eastAsia="Times New Roman" w:hAnsi="Calibri" w:cs="Times New Roman"/>
      <w:sz w:val="20"/>
      <w:szCs w:val="20"/>
    </w:rPr>
  </w:style>
  <w:style w:type="paragraph" w:customStyle="1" w:styleId="cb">
    <w:name w:val="cb"/>
    <w:basedOn w:val="a"/>
    <w:rsid w:val="00BB3C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8">
    <w:name w:val="page number"/>
    <w:basedOn w:val="a0"/>
    <w:rsid w:val="00BB3C9A"/>
  </w:style>
  <w:style w:type="paragraph" w:styleId="a9">
    <w:name w:val="Normal (Web)"/>
    <w:basedOn w:val="a"/>
    <w:uiPriority w:val="99"/>
    <w:rsid w:val="00BB3C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header">
    <w:name w:val="doc_header"/>
    <w:basedOn w:val="a0"/>
    <w:rsid w:val="00BB3C9A"/>
  </w:style>
  <w:style w:type="character" w:customStyle="1" w:styleId="docbody">
    <w:name w:val="doc_body"/>
    <w:basedOn w:val="a0"/>
    <w:rsid w:val="00BB3C9A"/>
  </w:style>
  <w:style w:type="paragraph" w:customStyle="1" w:styleId="bodytextd">
    <w:name w:val="bodytextd"/>
    <w:basedOn w:val="a"/>
    <w:rsid w:val="00BB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B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Vladyslav Pinchuk</cp:lastModifiedBy>
  <cp:revision>2</cp:revision>
  <dcterms:created xsi:type="dcterms:W3CDTF">2017-01-29T09:38:00Z</dcterms:created>
  <dcterms:modified xsi:type="dcterms:W3CDTF">2017-01-29T09:38:00Z</dcterms:modified>
</cp:coreProperties>
</file>