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E" w:rsidRDefault="002E551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4E" w:rsidRPr="002E5516" w:rsidRDefault="002E5516">
      <w:pPr>
        <w:spacing w:after="0"/>
        <w:rPr>
          <w:lang w:val="ru-RU"/>
        </w:rPr>
      </w:pPr>
      <w:r w:rsidRPr="002E5516">
        <w:rPr>
          <w:b/>
          <w:color w:val="000000"/>
          <w:lang w:val="ru-RU"/>
        </w:rPr>
        <w:t>Об утверждении проверочного листа за соблюдением законодательства Республики Казахстан о магистральном трубопроводе</w:t>
      </w:r>
    </w:p>
    <w:p w:rsidR="00872A4E" w:rsidRPr="002E5516" w:rsidRDefault="002E5516">
      <w:pPr>
        <w:spacing w:after="0"/>
        <w:rPr>
          <w:lang w:val="ru-RU"/>
        </w:rPr>
      </w:pPr>
      <w:r w:rsidRPr="002E5516">
        <w:rPr>
          <w:color w:val="000000"/>
          <w:sz w:val="20"/>
          <w:lang w:val="ru-RU"/>
        </w:rPr>
        <w:t xml:space="preserve">Совместный приказ Министра энергетики Республики Казахстан от 24 декабря 2015 года № 749 и Министра национальной экономики Республики </w:t>
      </w:r>
      <w:r w:rsidRPr="002E5516">
        <w:rPr>
          <w:color w:val="000000"/>
          <w:sz w:val="20"/>
          <w:lang w:val="ru-RU"/>
        </w:rPr>
        <w:t>Казахстан от 29 декабря 2015 года № 827. Зарегистрирован в Министерстве юстиции Республики Казахстан 9 февраля 2016 года № 13023</w:t>
      </w:r>
    </w:p>
    <w:p w:rsidR="00872A4E" w:rsidRDefault="002E5516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В соответстви</w:t>
      </w:r>
      <w:bookmarkStart w:id="1" w:name="_GoBack"/>
      <w:bookmarkEnd w:id="1"/>
      <w:r w:rsidRPr="002E5516">
        <w:rPr>
          <w:color w:val="000000"/>
          <w:sz w:val="20"/>
          <w:lang w:val="ru-RU"/>
        </w:rPr>
        <w:t>и с</w:t>
      </w:r>
      <w:r>
        <w:rPr>
          <w:color w:val="000000"/>
          <w:sz w:val="20"/>
        </w:rPr>
        <w:t> </w:t>
      </w:r>
      <w:r w:rsidRPr="002E5516">
        <w:rPr>
          <w:color w:val="000000"/>
          <w:sz w:val="20"/>
          <w:lang w:val="ru-RU"/>
        </w:rPr>
        <w:t>пунктом 1 статьи 143 Предпринимательского Кодекса Республики Казахстан</w:t>
      </w:r>
      <w:r w:rsidRPr="002E5516">
        <w:rPr>
          <w:b/>
          <w:color w:val="000000"/>
          <w:sz w:val="20"/>
          <w:lang w:val="ru-RU"/>
        </w:rPr>
        <w:t xml:space="preserve"> ПРИКАЗЫВАЕМ: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магистральном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трубопроводе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и.о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</w:t>
      </w:r>
      <w:r>
        <w:rPr>
          <w:color w:val="000000"/>
          <w:sz w:val="20"/>
        </w:rPr>
        <w:t>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478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22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419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магистральном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</w:t>
      </w:r>
      <w:r>
        <w:rPr>
          <w:color w:val="000000"/>
          <w:sz w:val="20"/>
        </w:rPr>
        <w:t>убопроводе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11828,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</w:t>
      </w:r>
      <w:r w:rsidRPr="002E5516">
        <w:rPr>
          <w:color w:val="000000"/>
          <w:sz w:val="20"/>
          <w:lang w:val="ru-RU"/>
        </w:rPr>
        <w:t>3. Комитету экологического регулирования</w:t>
      </w:r>
      <w:r w:rsidRPr="002E5516">
        <w:rPr>
          <w:color w:val="000000"/>
          <w:sz w:val="20"/>
          <w:lang w:val="ru-RU"/>
        </w:rPr>
        <w:t>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Ми</w:t>
      </w:r>
      <w:r w:rsidRPr="002E5516">
        <w:rPr>
          <w:color w:val="000000"/>
          <w:sz w:val="20"/>
          <w:lang w:val="ru-RU"/>
        </w:rPr>
        <w:t>нистерстве юстиции Республики Казахстан;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</w:t>
      </w:r>
      <w:r w:rsidRPr="002E5516">
        <w:rPr>
          <w:color w:val="000000"/>
          <w:sz w:val="20"/>
          <w:lang w:val="ru-RU"/>
        </w:rPr>
        <w:t>ких печатных изданиях и информационно-правовой системе «</w:t>
      </w:r>
      <w:proofErr w:type="spellStart"/>
      <w:r w:rsidRPr="002E5516">
        <w:rPr>
          <w:color w:val="000000"/>
          <w:sz w:val="20"/>
          <w:lang w:val="ru-RU"/>
        </w:rPr>
        <w:t>Әділет</w:t>
      </w:r>
      <w:proofErr w:type="spellEnd"/>
      <w:r w:rsidRPr="002E5516">
        <w:rPr>
          <w:color w:val="000000"/>
          <w:sz w:val="20"/>
          <w:lang w:val="ru-RU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</w:t>
      </w:r>
      <w:r w:rsidRPr="002E5516">
        <w:rPr>
          <w:color w:val="000000"/>
          <w:sz w:val="20"/>
          <w:lang w:val="ru-RU"/>
        </w:rPr>
        <w:t>лонный контрольный банк нормативных правовых актов Республики Казахстан;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3) размещение настоящего совместного приказа на официальном интернет-ресурсе Министерства энергетики Республики Казахстан и интранет-портале государственных органов;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4) в </w:t>
      </w:r>
      <w:r w:rsidRPr="002E5516">
        <w:rPr>
          <w:color w:val="000000"/>
          <w:sz w:val="20"/>
          <w:lang w:val="ru-RU"/>
        </w:rPr>
        <w:t>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</w:t>
      </w:r>
      <w:r w:rsidRPr="002E5516">
        <w:rPr>
          <w:color w:val="000000"/>
          <w:sz w:val="20"/>
          <w:lang w:val="ru-RU"/>
        </w:rPr>
        <w:t>приятий, предусмотренных подпунктами 2) и 3) настоящего пункта.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7"/>
        <w:gridCol w:w="4743"/>
      </w:tblGrid>
      <w:tr w:rsidR="00872A4E" w:rsidRPr="002E5516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2A4E" w:rsidRPr="002E5516" w:rsidRDefault="002E5516">
            <w:pPr>
              <w:spacing w:after="20"/>
              <w:ind w:left="20"/>
              <w:jc w:val="center"/>
              <w:rPr>
                <w:lang w:val="ru-RU"/>
              </w:rPr>
            </w:pPr>
            <w:r w:rsidRPr="002E5516">
              <w:rPr>
                <w:i/>
                <w:color w:val="000000"/>
                <w:sz w:val="20"/>
                <w:lang w:val="ru-RU"/>
              </w:rPr>
              <w:t>Министр</w:t>
            </w:r>
            <w:r w:rsidRPr="002E5516">
              <w:rPr>
                <w:lang w:val="ru-RU"/>
              </w:rPr>
              <w:br/>
            </w:r>
            <w:r w:rsidRPr="002E5516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2E5516">
              <w:rPr>
                <w:lang w:val="ru-RU"/>
              </w:rPr>
              <w:br/>
            </w:r>
            <w:r w:rsidRPr="002E551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  <w:p w:rsidR="00872A4E" w:rsidRPr="002E5516" w:rsidRDefault="002E5516">
            <w:pPr>
              <w:spacing w:after="20"/>
              <w:ind w:left="20"/>
              <w:jc w:val="center"/>
              <w:rPr>
                <w:lang w:val="ru-RU"/>
              </w:rPr>
            </w:pPr>
            <w:r w:rsidRPr="002E5516">
              <w:rPr>
                <w:i/>
                <w:color w:val="000000"/>
                <w:sz w:val="20"/>
                <w:lang w:val="ru-RU"/>
              </w:rPr>
              <w:t xml:space="preserve">________________ Е. </w:t>
            </w:r>
            <w:proofErr w:type="spellStart"/>
            <w:r w:rsidRPr="002E5516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jc w:val="center"/>
              <w:rPr>
                <w:lang w:val="ru-RU"/>
              </w:rPr>
            </w:pPr>
            <w:r w:rsidRPr="002E5516">
              <w:rPr>
                <w:i/>
                <w:color w:val="000000"/>
                <w:sz w:val="20"/>
                <w:lang w:val="ru-RU"/>
              </w:rPr>
              <w:t>Министр энергетики</w:t>
            </w:r>
            <w:r w:rsidRPr="002E5516">
              <w:rPr>
                <w:lang w:val="ru-RU"/>
              </w:rPr>
              <w:br/>
            </w:r>
            <w:r w:rsidRPr="002E551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2E5516">
              <w:rPr>
                <w:lang w:val="ru-RU"/>
              </w:rPr>
              <w:br/>
            </w:r>
            <w:r w:rsidRPr="002E5516">
              <w:rPr>
                <w:i/>
                <w:color w:val="000000"/>
                <w:sz w:val="20"/>
                <w:lang w:val="ru-RU"/>
              </w:rPr>
              <w:t>_____________ В. Школьник</w:t>
            </w:r>
          </w:p>
        </w:tc>
      </w:tr>
    </w:tbl>
    <w:p w:rsidR="00872A4E" w:rsidRPr="002E5516" w:rsidRDefault="002E5516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2E5516">
        <w:rPr>
          <w:i/>
          <w:color w:val="000000"/>
          <w:sz w:val="20"/>
          <w:lang w:val="ru-RU"/>
        </w:rPr>
        <w:t xml:space="preserve"> «СОГЛАСОВАН»</w:t>
      </w:r>
      <w:r w:rsidRPr="002E5516">
        <w:rPr>
          <w:lang w:val="ru-RU"/>
        </w:rPr>
        <w:br/>
      </w:r>
      <w:r>
        <w:rPr>
          <w:i/>
          <w:color w:val="000000"/>
          <w:sz w:val="20"/>
        </w:rPr>
        <w:t>   </w:t>
      </w:r>
      <w:r>
        <w:rPr>
          <w:i/>
          <w:color w:val="000000"/>
          <w:sz w:val="20"/>
        </w:rPr>
        <w:t>  </w:t>
      </w:r>
      <w:r w:rsidRPr="002E5516">
        <w:rPr>
          <w:i/>
          <w:color w:val="000000"/>
          <w:sz w:val="20"/>
          <w:lang w:val="ru-RU"/>
        </w:rPr>
        <w:t xml:space="preserve"> Председатель Комитета по</w:t>
      </w:r>
      <w:r w:rsidRPr="002E551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E5516">
        <w:rPr>
          <w:i/>
          <w:color w:val="000000"/>
          <w:sz w:val="20"/>
          <w:lang w:val="ru-RU"/>
        </w:rPr>
        <w:t xml:space="preserve"> правовой статистике и</w:t>
      </w:r>
      <w:r w:rsidRPr="002E551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E5516">
        <w:rPr>
          <w:i/>
          <w:color w:val="000000"/>
          <w:sz w:val="20"/>
          <w:lang w:val="ru-RU"/>
        </w:rPr>
        <w:t xml:space="preserve"> специальным учетам</w:t>
      </w:r>
      <w:r w:rsidRPr="002E551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E5516">
        <w:rPr>
          <w:i/>
          <w:color w:val="000000"/>
          <w:sz w:val="20"/>
          <w:lang w:val="ru-RU"/>
        </w:rPr>
        <w:t xml:space="preserve"> Генеральной прокуратуры</w:t>
      </w:r>
      <w:r w:rsidRPr="002E5516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2E5516">
        <w:rPr>
          <w:i/>
          <w:color w:val="000000"/>
          <w:sz w:val="20"/>
          <w:lang w:val="ru-RU"/>
        </w:rPr>
        <w:t xml:space="preserve"> Республики Казахстан</w:t>
      </w:r>
      <w:r w:rsidRPr="002E551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E5516">
        <w:rPr>
          <w:i/>
          <w:color w:val="000000"/>
          <w:sz w:val="20"/>
          <w:lang w:val="ru-RU"/>
        </w:rPr>
        <w:t xml:space="preserve"> ________________ С. </w:t>
      </w:r>
      <w:proofErr w:type="spellStart"/>
      <w:r w:rsidRPr="002E5516">
        <w:rPr>
          <w:i/>
          <w:color w:val="000000"/>
          <w:sz w:val="20"/>
          <w:lang w:val="ru-RU"/>
        </w:rPr>
        <w:t>Айтпаева</w:t>
      </w:r>
      <w:proofErr w:type="spellEnd"/>
      <w:r w:rsidRPr="002E551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E5516">
        <w:rPr>
          <w:i/>
          <w:color w:val="000000"/>
          <w:sz w:val="20"/>
          <w:lang w:val="ru-RU"/>
        </w:rPr>
        <w:t xml:space="preserve"> 24 декабря 2015 года</w:t>
      </w:r>
    </w:p>
    <w:p w:rsidR="00872A4E" w:rsidRPr="002E5516" w:rsidRDefault="002E5516">
      <w:pPr>
        <w:spacing w:after="0"/>
        <w:jc w:val="right"/>
        <w:rPr>
          <w:lang w:val="ru-RU"/>
        </w:rPr>
      </w:pPr>
      <w:bookmarkStart w:id="2" w:name="z7"/>
      <w:r w:rsidRPr="002E5516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</w:t>
      </w:r>
      <w:r w:rsidRPr="002E5516">
        <w:rPr>
          <w:color w:val="000000"/>
          <w:sz w:val="20"/>
          <w:lang w:val="ru-RU"/>
        </w:rPr>
        <w:t xml:space="preserve"> 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</w:t>
      </w:r>
      <w:r w:rsidRPr="002E5516">
        <w:rPr>
          <w:color w:val="000000"/>
          <w:sz w:val="20"/>
          <w:lang w:val="ru-RU"/>
        </w:rPr>
        <w:t xml:space="preserve"> 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Мини</w:t>
      </w:r>
      <w:r w:rsidRPr="002E5516">
        <w:rPr>
          <w:color w:val="000000"/>
          <w:sz w:val="20"/>
          <w:lang w:val="ru-RU"/>
        </w:rPr>
        <w:t>стра национальной экономики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E5516">
        <w:rPr>
          <w:color w:val="000000"/>
          <w:sz w:val="20"/>
          <w:lang w:val="ru-RU"/>
        </w:rPr>
        <w:t xml:space="preserve"> 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 xml:space="preserve"> от 29 декабря 2015 года № 827 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 xml:space="preserve"> и Министра энергетики</w:t>
      </w:r>
      <w:r>
        <w:rPr>
          <w:color w:val="000000"/>
          <w:sz w:val="20"/>
        </w:rPr>
        <w:t>    </w:t>
      </w:r>
      <w:r w:rsidRPr="002E5516">
        <w:rPr>
          <w:color w:val="000000"/>
          <w:sz w:val="20"/>
          <w:lang w:val="ru-RU"/>
        </w:rPr>
        <w:t xml:space="preserve"> 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2E5516">
        <w:rPr>
          <w:color w:val="000000"/>
          <w:sz w:val="20"/>
          <w:lang w:val="ru-RU"/>
        </w:rPr>
        <w:t xml:space="preserve"> 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 xml:space="preserve"> от 24 декабря 2015 года № 749 </w:t>
      </w:r>
    </w:p>
    <w:p w:rsidR="00872A4E" w:rsidRPr="002E5516" w:rsidRDefault="002E5516">
      <w:pPr>
        <w:spacing w:after="0"/>
        <w:rPr>
          <w:lang w:val="ru-RU"/>
        </w:rPr>
      </w:pPr>
      <w:bookmarkStart w:id="3" w:name="z8"/>
      <w:bookmarkEnd w:id="2"/>
      <w:r w:rsidRPr="002E5516">
        <w:rPr>
          <w:b/>
          <w:color w:val="000000"/>
          <w:lang w:val="ru-RU"/>
        </w:rPr>
        <w:t xml:space="preserve">   Проверочный лист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>за соблюдением законодательства Республики Казахстан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 xml:space="preserve">о </w:t>
      </w:r>
      <w:r w:rsidRPr="002E5516">
        <w:rPr>
          <w:b/>
          <w:color w:val="000000"/>
          <w:lang w:val="ru-RU"/>
        </w:rPr>
        <w:t>магистральном трубопроводе (в отношении владельцев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>магистральным трубопроводом на праве собственности или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>юридического лица, владеющего магистральным трубопроводом на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>ином законном основании, либо уполномоченной им организации,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>оказывающей операторские усл</w:t>
      </w:r>
      <w:r w:rsidRPr="002E5516">
        <w:rPr>
          <w:b/>
          <w:color w:val="000000"/>
          <w:lang w:val="ru-RU"/>
        </w:rPr>
        <w:t>уги, национального оператора)</w:t>
      </w:r>
      <w:r w:rsidRPr="002E5516">
        <w:rPr>
          <w:lang w:val="ru-RU"/>
        </w:rPr>
        <w:br/>
      </w:r>
      <w:r w:rsidRPr="002E5516">
        <w:rPr>
          <w:b/>
          <w:color w:val="000000"/>
          <w:lang w:val="ru-RU"/>
        </w:rPr>
        <w:t>(наименование однородной группы проверяемых субъектов (объектов))</w:t>
      </w:r>
    </w:p>
    <w:bookmarkEnd w:id="3"/>
    <w:p w:rsidR="00872A4E" w:rsidRPr="002E5516" w:rsidRDefault="002E5516">
      <w:pPr>
        <w:spacing w:after="0"/>
        <w:rPr>
          <w:lang w:val="ru-RU"/>
        </w:rPr>
      </w:pPr>
      <w:r w:rsidRPr="002E5516">
        <w:rPr>
          <w:color w:val="000000"/>
          <w:sz w:val="20"/>
          <w:lang w:val="ru-RU"/>
        </w:rPr>
        <w:t>Государственный орган, назначивший проверку_________________________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____________________________________________________________________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Акт о назначении прове</w:t>
      </w:r>
      <w:r w:rsidRPr="002E5516">
        <w:rPr>
          <w:color w:val="000000"/>
          <w:sz w:val="20"/>
          <w:lang w:val="ru-RU"/>
        </w:rPr>
        <w:t>рки __________________________________________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2E5516">
        <w:rPr>
          <w:color w:val="000000"/>
          <w:sz w:val="20"/>
          <w:lang w:val="ru-RU"/>
        </w:rPr>
        <w:t xml:space="preserve"> (№, дата)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Наименование проверяемого субъекта (объекта) 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____________________________________________________________________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(ИИН), БИН проверяе</w:t>
      </w:r>
      <w:r w:rsidRPr="002E5516">
        <w:rPr>
          <w:color w:val="000000"/>
          <w:sz w:val="20"/>
          <w:lang w:val="ru-RU"/>
        </w:rPr>
        <w:t>мого субъекта (объекта) _________________________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____________________________________________________________________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Адрес местонахождения ______________________________________________</w:t>
      </w:r>
      <w:r w:rsidRPr="002E5516">
        <w:rPr>
          <w:lang w:val="ru-RU"/>
        </w:rPr>
        <w:br/>
      </w:r>
      <w:r w:rsidRPr="002E5516">
        <w:rPr>
          <w:color w:val="000000"/>
          <w:sz w:val="20"/>
          <w:lang w:val="ru-RU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"/>
        <w:gridCol w:w="3617"/>
        <w:gridCol w:w="1215"/>
        <w:gridCol w:w="1244"/>
        <w:gridCol w:w="1613"/>
        <w:gridCol w:w="1577"/>
      </w:tblGrid>
      <w:tr w:rsidR="00872A4E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872A4E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 xml:space="preserve">Наличие лицензии на проектирование (технологическое) и (или) эксплуатацию горных (разведка, добыча полезных ископаемых), нефтехимических </w:t>
            </w:r>
            <w:r w:rsidRPr="002E5516">
              <w:rPr>
                <w:color w:val="000000"/>
                <w:sz w:val="20"/>
                <w:lang w:val="ru-RU"/>
              </w:rPr>
              <w:t>производств, эксплуатацию магистральных газопроводов, нефтепроводов, нефтепродуктопроводов в сфере нефти и газа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>Соблюдение требования по установлению на магистральном трубопроводе, проложенном в морской акватории, средств для предупреждения авар</w:t>
            </w:r>
            <w:r w:rsidRPr="002E5516">
              <w:rPr>
                <w:color w:val="000000"/>
                <w:sz w:val="20"/>
                <w:lang w:val="ru-RU"/>
              </w:rPr>
              <w:t>ий, а также запорной арматуры, которая в случае аварии или при ремонтных работах позволяла бы отключать магистральный трубопровод, проложенный в морской акватории, от объектов морской добычи продукции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>Соблюдение требования по оснащению магистральных трубопроводов, предназначенных для транспортировки нефти, контрольными приборами учета в соответствии с Законом Республики Казахстан «О недрах и недропользовании»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 xml:space="preserve">Соблюдение требования по предоставлению услуг по транспортировке нефти по действующим маршрутам транспортировки нефти в системе магистральных трубопроводов в соответствии с графиком транспортировки нефти по магистральным нефтепроводам 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>Соблюдени</w:t>
            </w:r>
            <w:r w:rsidRPr="002E5516">
              <w:rPr>
                <w:color w:val="000000"/>
                <w:sz w:val="20"/>
                <w:lang w:val="ru-RU"/>
              </w:rPr>
              <w:t>е обязанности обеспечения собственником магистрального трубопровода либо лицом, владеющим магистральным трубопроводом на ином законном основании, или оператором, уполномоченным оказывать от их имени услуги по транспортировке продукции отправителям, при нал</w:t>
            </w:r>
            <w:r w:rsidRPr="002E5516">
              <w:rPr>
                <w:color w:val="000000"/>
                <w:sz w:val="20"/>
                <w:lang w:val="ru-RU"/>
              </w:rPr>
              <w:t xml:space="preserve">ичии свободной пропускной мощности магистрального трубопровода, равных условий предоставления доступа к услугам по транспортировке продукции по магистральному трубопроводу всем отправителям с учетом ограничений, установленных законами Республики Казахстан 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>Соблюдение порядка очередности предоставления услуг по транспортировке нефти и (или) нефтепродуктов по магистральному трубопроводу при ограниченной пропускной мощности магистрального трубопровода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  <w:tr w:rsidR="00872A4E" w:rsidRPr="002E551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Default="002E551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20"/>
              <w:ind w:left="20"/>
              <w:rPr>
                <w:lang w:val="ru-RU"/>
              </w:rPr>
            </w:pPr>
            <w:r w:rsidRPr="002E5516">
              <w:rPr>
                <w:color w:val="000000"/>
                <w:sz w:val="20"/>
                <w:lang w:val="ru-RU"/>
              </w:rPr>
              <w:t xml:space="preserve">Представление в уполномоченный орган в установленный срок отчета о фактическом исполнении графика транспортировки нефти с указанием объемов и направлений транспортировки 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2A4E" w:rsidRPr="002E5516" w:rsidRDefault="002E5516">
            <w:pPr>
              <w:spacing w:after="0"/>
              <w:rPr>
                <w:lang w:val="ru-RU"/>
              </w:rPr>
            </w:pPr>
            <w:r w:rsidRPr="002E5516">
              <w:rPr>
                <w:lang w:val="ru-RU"/>
              </w:rPr>
              <w:br/>
            </w:r>
          </w:p>
        </w:tc>
      </w:tr>
    </w:tbl>
    <w:p w:rsidR="00872A4E" w:rsidRPr="002E5516" w:rsidRDefault="002E551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Должностное (</w:t>
      </w:r>
      <w:proofErr w:type="spellStart"/>
      <w:r w:rsidRPr="002E5516">
        <w:rPr>
          <w:color w:val="000000"/>
          <w:sz w:val="20"/>
          <w:lang w:val="ru-RU"/>
        </w:rPr>
        <w:t>ые</w:t>
      </w:r>
      <w:proofErr w:type="spellEnd"/>
      <w:r w:rsidRPr="002E5516">
        <w:rPr>
          <w:color w:val="000000"/>
          <w:sz w:val="20"/>
          <w:lang w:val="ru-RU"/>
        </w:rPr>
        <w:t>) лицо (а)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_____________ ___________ ____________</w:t>
      </w:r>
      <w:r w:rsidRPr="002E5516">
        <w:rPr>
          <w:color w:val="000000"/>
          <w:sz w:val="20"/>
          <w:lang w:val="ru-RU"/>
        </w:rPr>
        <w:t>_______________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E5516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</w:t>
      </w:r>
      <w:r w:rsidRPr="002E5516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</w:t>
      </w:r>
      <w:r w:rsidRPr="002E5516">
        <w:rPr>
          <w:color w:val="000000"/>
          <w:sz w:val="20"/>
          <w:lang w:val="ru-RU"/>
        </w:rPr>
        <w:t xml:space="preserve"> (Ф.И.О. (при его наличии))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_____________ ___________ ___________________________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E5516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</w:t>
      </w:r>
      <w:r w:rsidRPr="002E5516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</w:t>
      </w:r>
      <w:r w:rsidRPr="002E5516">
        <w:rPr>
          <w:color w:val="000000"/>
          <w:sz w:val="20"/>
          <w:lang w:val="ru-RU"/>
        </w:rPr>
        <w:t xml:space="preserve"> (Ф.И.О. (при его наличии))</w:t>
      </w:r>
    </w:p>
    <w:p w:rsidR="00872A4E" w:rsidRPr="002E5516" w:rsidRDefault="002E551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Руководитель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</w:t>
      </w:r>
      <w:r w:rsidRPr="002E5516">
        <w:rPr>
          <w:color w:val="000000"/>
          <w:sz w:val="20"/>
          <w:lang w:val="ru-RU"/>
        </w:rPr>
        <w:t xml:space="preserve"> проверяемого субъекта </w:t>
      </w:r>
      <w:r w:rsidRPr="002E5516">
        <w:rPr>
          <w:color w:val="000000"/>
          <w:sz w:val="20"/>
          <w:lang w:val="ru-RU"/>
        </w:rPr>
        <w:t>_______________________________ _________</w:t>
      </w:r>
      <w:r w:rsidRPr="002E5516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2E551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E5516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872A4E" w:rsidRPr="002E5516" w:rsidRDefault="002E5516">
      <w:pPr>
        <w:spacing w:after="0"/>
        <w:rPr>
          <w:lang w:val="ru-RU"/>
        </w:rPr>
      </w:pPr>
      <w:r w:rsidRPr="002E5516">
        <w:rPr>
          <w:lang w:val="ru-RU"/>
        </w:rPr>
        <w:br/>
      </w:r>
      <w:r w:rsidRPr="002E5516">
        <w:rPr>
          <w:lang w:val="ru-RU"/>
        </w:rPr>
        <w:br/>
      </w:r>
    </w:p>
    <w:p w:rsidR="00872A4E" w:rsidRPr="002E5516" w:rsidRDefault="002E5516">
      <w:pPr>
        <w:pStyle w:val="disclaimer"/>
        <w:rPr>
          <w:lang w:val="ru-RU"/>
        </w:rPr>
      </w:pPr>
      <w:r w:rsidRPr="002E551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72A4E" w:rsidRPr="002E551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E"/>
    <w:rsid w:val="002E5516"/>
    <w:rsid w:val="008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1109-B689-490C-8206-C735BEF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2017-01-17T15:25:00Z</dcterms:created>
  <dcterms:modified xsi:type="dcterms:W3CDTF">2017-01-17T15:25:00Z</dcterms:modified>
</cp:coreProperties>
</file>